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FC" w:rsidRDefault="00EB52FC">
      <w:pPr>
        <w:rPr>
          <w:rFonts w:ascii="Arial Narrow" w:hAnsi="Arial Narrow"/>
          <w:b/>
          <w:color w:val="FF0000"/>
          <w:sz w:val="36"/>
          <w:szCs w:val="36"/>
        </w:rPr>
      </w:pPr>
    </w:p>
    <w:p w:rsidR="00EB52FC" w:rsidRDefault="00EB52FC">
      <w:pPr>
        <w:rPr>
          <w:rFonts w:ascii="Arial Narrow" w:hAnsi="Arial Narrow"/>
          <w:b/>
          <w:color w:val="FF0000"/>
          <w:sz w:val="36"/>
          <w:szCs w:val="36"/>
        </w:rPr>
      </w:pPr>
    </w:p>
    <w:bookmarkStart w:id="0" w:name="_GoBack"/>
    <w:bookmarkEnd w:id="0"/>
    <w:p w:rsidR="00EB52FC" w:rsidRDefault="00EB52FC" w:rsidP="00EB52FC">
      <w:pPr>
        <w:ind w:left="709"/>
        <w:rPr>
          <w:rFonts w:ascii="Arial Narrow" w:hAnsi="Arial Narrow"/>
          <w:b/>
          <w:color w:val="FF0000"/>
          <w:sz w:val="36"/>
          <w:szCs w:val="36"/>
        </w:rPr>
      </w:pPr>
      <w:r>
        <w:rPr>
          <w:rFonts w:ascii="Arial Narrow" w:hAnsi="Arial Narrow"/>
          <w:b/>
          <w:noProof/>
          <w:color w:val="FF0000"/>
          <w:sz w:val="36"/>
          <w:szCs w:val="36"/>
          <w:lang w:eastAsia="de-AT"/>
        </w:rPr>
        <mc:AlternateContent>
          <mc:Choice Requires="wps">
            <w:drawing>
              <wp:anchor distT="0" distB="0" distL="114300" distR="114300" simplePos="0" relativeHeight="251659264" behindDoc="0" locked="0" layoutInCell="1" allowOverlap="1" wp14:anchorId="587A8B42" wp14:editId="587A8B43">
                <wp:simplePos x="0" y="0"/>
                <wp:positionH relativeFrom="column">
                  <wp:posOffset>386745</wp:posOffset>
                </wp:positionH>
                <wp:positionV relativeFrom="paragraph">
                  <wp:posOffset>85518</wp:posOffset>
                </wp:positionV>
                <wp:extent cx="1679944" cy="1679944"/>
                <wp:effectExtent l="0" t="0" r="15875" b="15875"/>
                <wp:wrapNone/>
                <wp:docPr id="1" name="Rechteck 1"/>
                <wp:cNvGraphicFramePr/>
                <a:graphic xmlns:a="http://schemas.openxmlformats.org/drawingml/2006/main">
                  <a:graphicData uri="http://schemas.microsoft.com/office/word/2010/wordprocessingShape">
                    <wps:wsp>
                      <wps:cNvSpPr/>
                      <wps:spPr>
                        <a:xfrm>
                          <a:off x="0" y="0"/>
                          <a:ext cx="1679944" cy="1679944"/>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B13AB" id="Rechteck 1" o:spid="_x0000_s1026" style="position:absolute;margin-left:30.45pt;margin-top:6.75pt;width:132.3pt;height:1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" filled="f" strokecolor="red" strokeweight="2pt"/>
            </w:pict>
          </mc:Fallback>
        </mc:AlternateContent>
      </w:r>
    </w:p>
    <w:p w:rsidR="00146AA3" w:rsidRPr="00CB6B6B" w:rsidRDefault="00EB52FC" w:rsidP="00A26682">
      <w:pPr>
        <w:spacing w:line="480" w:lineRule="exact"/>
        <w:ind w:left="284" w:firstLine="567"/>
        <w:rPr>
          <w:rFonts w:ascii="Arial Narrow" w:hAnsi="Arial Narrow"/>
          <w:color w:val="FF0000"/>
          <w:sz w:val="40"/>
          <w:szCs w:val="40"/>
        </w:rPr>
      </w:pPr>
      <w:r w:rsidRPr="00CB6B6B">
        <w:rPr>
          <w:rFonts w:ascii="Arial Narrow" w:hAnsi="Arial Narrow"/>
          <w:color w:val="FF0000"/>
          <w:sz w:val="40"/>
          <w:szCs w:val="40"/>
        </w:rPr>
        <w:t>PRESSE-</w:t>
      </w:r>
    </w:p>
    <w:p w:rsidR="00EB52FC" w:rsidRPr="00CB6B6B" w:rsidRDefault="00EB52FC" w:rsidP="00A26682">
      <w:pPr>
        <w:spacing w:line="480" w:lineRule="exact"/>
        <w:ind w:left="284" w:firstLine="567"/>
        <w:rPr>
          <w:rFonts w:ascii="Arial Narrow" w:hAnsi="Arial Narrow"/>
          <w:color w:val="FF0000"/>
          <w:sz w:val="40"/>
          <w:szCs w:val="40"/>
        </w:rPr>
      </w:pPr>
      <w:r w:rsidRPr="00CB6B6B">
        <w:rPr>
          <w:rFonts w:ascii="Arial Narrow" w:hAnsi="Arial Narrow"/>
          <w:color w:val="FF0000"/>
          <w:sz w:val="40"/>
          <w:szCs w:val="40"/>
        </w:rPr>
        <w:t>KONFERENZ</w:t>
      </w:r>
    </w:p>
    <w:p w:rsidR="00EB52FC" w:rsidRPr="00CB6B6B" w:rsidRDefault="005356E9" w:rsidP="005356E9">
      <w:pPr>
        <w:spacing w:line="540" w:lineRule="exact"/>
        <w:ind w:firstLine="851"/>
        <w:rPr>
          <w:rFonts w:ascii="Arial Narrow" w:hAnsi="Arial Narrow"/>
          <w:sz w:val="40"/>
          <w:szCs w:val="40"/>
        </w:rPr>
      </w:pPr>
      <w:r w:rsidRPr="00CB6B6B">
        <w:rPr>
          <w:rFonts w:ascii="Arial Narrow" w:hAnsi="Arial Narrow"/>
          <w:sz w:val="40"/>
          <w:szCs w:val="40"/>
        </w:rPr>
        <w:t>7.8.</w:t>
      </w:r>
      <w:r w:rsidR="00EB52FC" w:rsidRPr="00CB6B6B">
        <w:rPr>
          <w:rFonts w:ascii="Arial Narrow" w:hAnsi="Arial Narrow"/>
          <w:sz w:val="40"/>
          <w:szCs w:val="40"/>
        </w:rPr>
        <w:t>201</w:t>
      </w:r>
      <w:r w:rsidR="005431E0">
        <w:rPr>
          <w:rFonts w:ascii="Arial Narrow" w:hAnsi="Arial Narrow"/>
          <w:sz w:val="40"/>
          <w:szCs w:val="40"/>
        </w:rPr>
        <w:t>9</w:t>
      </w:r>
    </w:p>
    <w:p w:rsidR="00EB52FC" w:rsidRDefault="00EB52FC" w:rsidP="00EB52FC">
      <w:pPr>
        <w:spacing w:line="400" w:lineRule="exact"/>
        <w:ind w:firstLine="567"/>
        <w:rPr>
          <w:rFonts w:ascii="Arial Narrow" w:hAnsi="Arial Narrow"/>
          <w:b/>
          <w:sz w:val="36"/>
          <w:szCs w:val="36"/>
        </w:rPr>
      </w:pPr>
    </w:p>
    <w:p w:rsidR="00EB52FC" w:rsidRDefault="00EB52FC" w:rsidP="00EB52FC">
      <w:pPr>
        <w:spacing w:line="400" w:lineRule="exact"/>
        <w:ind w:firstLine="567"/>
        <w:rPr>
          <w:rFonts w:ascii="Arial Narrow" w:hAnsi="Arial Narrow"/>
          <w:b/>
          <w:sz w:val="36"/>
          <w:szCs w:val="36"/>
        </w:rPr>
      </w:pPr>
    </w:p>
    <w:p w:rsidR="00EB52FC" w:rsidRDefault="00EB52FC" w:rsidP="00EB52FC">
      <w:pPr>
        <w:spacing w:line="400" w:lineRule="exact"/>
        <w:ind w:firstLine="567"/>
        <w:rPr>
          <w:rFonts w:ascii="Arial Narrow" w:hAnsi="Arial Narrow"/>
          <w:b/>
          <w:sz w:val="36"/>
          <w:szCs w:val="36"/>
        </w:rPr>
      </w:pPr>
    </w:p>
    <w:p w:rsidR="00EB52FC" w:rsidRDefault="00EB52FC" w:rsidP="00EB52FC">
      <w:pPr>
        <w:spacing w:line="400" w:lineRule="exact"/>
        <w:ind w:firstLine="567"/>
        <w:rPr>
          <w:rFonts w:ascii="Arial Narrow" w:hAnsi="Arial Narrow"/>
          <w:b/>
          <w:sz w:val="36"/>
          <w:szCs w:val="36"/>
        </w:rPr>
      </w:pPr>
    </w:p>
    <w:p w:rsidR="00EB52FC" w:rsidRDefault="00EB52FC" w:rsidP="00EB52FC">
      <w:pPr>
        <w:spacing w:line="400" w:lineRule="exact"/>
        <w:ind w:firstLine="567"/>
        <w:rPr>
          <w:rFonts w:ascii="Arial Narrow" w:hAnsi="Arial Narrow"/>
          <w:b/>
          <w:sz w:val="36"/>
          <w:szCs w:val="36"/>
        </w:rPr>
      </w:pPr>
    </w:p>
    <w:p w:rsidR="00EB52FC" w:rsidRDefault="00EB52FC" w:rsidP="00EB52FC">
      <w:pPr>
        <w:ind w:firstLine="567"/>
        <w:rPr>
          <w:rFonts w:ascii="Arial Narrow" w:hAnsi="Arial Narrow"/>
          <w:b/>
          <w:sz w:val="36"/>
          <w:szCs w:val="36"/>
        </w:rPr>
      </w:pPr>
    </w:p>
    <w:p w:rsidR="00494F44" w:rsidRDefault="00C9596A" w:rsidP="00EB52FC">
      <w:pPr>
        <w:ind w:left="567"/>
        <w:rPr>
          <w:rFonts w:ascii="Arial Narrow" w:hAnsi="Arial Narrow"/>
          <w:b/>
          <w:sz w:val="48"/>
          <w:szCs w:val="48"/>
        </w:rPr>
      </w:pPr>
      <w:r>
        <w:rPr>
          <w:rFonts w:eastAsia="Times New Roman"/>
          <w:noProof/>
          <w:lang w:eastAsia="de-AT"/>
        </w:rPr>
        <w:drawing>
          <wp:anchor distT="0" distB="0" distL="114300" distR="114300" simplePos="0" relativeHeight="251678720" behindDoc="0" locked="0" layoutInCell="1" allowOverlap="1">
            <wp:simplePos x="0" y="0"/>
            <wp:positionH relativeFrom="column">
              <wp:posOffset>2310130</wp:posOffset>
            </wp:positionH>
            <wp:positionV relativeFrom="paragraph">
              <wp:posOffset>715010</wp:posOffset>
            </wp:positionV>
            <wp:extent cx="2800350" cy="2100580"/>
            <wp:effectExtent l="0" t="0" r="0" b="0"/>
            <wp:wrapTopAndBottom/>
            <wp:docPr id="6" name="Grafik 6" descr="cid:39BDE85F-BD90-415F-B878-9DCCE358F6F6@a1.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844230-030F-498B-977E-D8EA6CCC290B" descr="cid:39BDE85F-BD90-415F-B878-9DCCE358F6F6@a1.ne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800350" cy="210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1E0">
        <w:rPr>
          <w:rFonts w:ascii="Arial Narrow" w:hAnsi="Arial Narrow"/>
          <w:b/>
          <w:sz w:val="48"/>
          <w:szCs w:val="48"/>
        </w:rPr>
        <w:t>PAPAMONAT</w:t>
      </w:r>
      <w:r w:rsidR="00494F44">
        <w:rPr>
          <w:rFonts w:ascii="Arial Narrow" w:hAnsi="Arial Narrow"/>
          <w:b/>
          <w:sz w:val="48"/>
          <w:szCs w:val="48"/>
        </w:rPr>
        <w:t xml:space="preserve"> UND KINDERBETREUUNGSGELD:</w:t>
      </w:r>
      <w:r w:rsidRPr="00C9596A">
        <w:rPr>
          <w:rFonts w:eastAsia="Times New Roman"/>
          <w:noProof/>
          <w:lang w:eastAsia="de-AT"/>
        </w:rPr>
        <w:t xml:space="preserve"> </w:t>
      </w:r>
    </w:p>
    <w:p w:rsidR="005356E9" w:rsidRPr="005356E9" w:rsidRDefault="005431E0" w:rsidP="00EB52FC">
      <w:pPr>
        <w:ind w:left="567"/>
        <w:rPr>
          <w:rFonts w:cs="Arial"/>
          <w:sz w:val="28"/>
          <w:szCs w:val="28"/>
        </w:rPr>
      </w:pPr>
      <w:r>
        <w:rPr>
          <w:rFonts w:cs="Arial"/>
          <w:sz w:val="28"/>
          <w:szCs w:val="28"/>
        </w:rPr>
        <w:t>Wie bürokratische Tücken bei Papamonat und Kinderbetreuungsge</w:t>
      </w:r>
      <w:r w:rsidR="00B36424">
        <w:rPr>
          <w:rFonts w:cs="Arial"/>
          <w:sz w:val="28"/>
          <w:szCs w:val="28"/>
        </w:rPr>
        <w:t>ld Eltern das Leben schwer</w:t>
      </w:r>
      <w:r>
        <w:rPr>
          <w:rFonts w:cs="Arial"/>
          <w:sz w:val="28"/>
          <w:szCs w:val="28"/>
        </w:rPr>
        <w:t>machen</w:t>
      </w:r>
    </w:p>
    <w:p w:rsidR="00EB52FC" w:rsidRDefault="00EB52FC" w:rsidP="00EB52FC">
      <w:pPr>
        <w:spacing w:line="400" w:lineRule="exact"/>
        <w:ind w:left="567"/>
        <w:rPr>
          <w:rFonts w:ascii="Arial Narrow" w:hAnsi="Arial Narrow"/>
          <w:b/>
          <w:sz w:val="36"/>
          <w:szCs w:val="36"/>
        </w:rPr>
      </w:pPr>
    </w:p>
    <w:p w:rsidR="00EB52FC" w:rsidRPr="00A26682" w:rsidRDefault="00EB52FC" w:rsidP="00EB52FC">
      <w:pPr>
        <w:spacing w:line="320" w:lineRule="exact"/>
        <w:ind w:left="567"/>
        <w:rPr>
          <w:rFonts w:ascii="Arial Narrow" w:hAnsi="Arial Narrow" w:cs="Arial"/>
          <w:b/>
          <w:sz w:val="28"/>
          <w:szCs w:val="28"/>
        </w:rPr>
      </w:pPr>
      <w:r w:rsidRPr="00A26682">
        <w:rPr>
          <w:rFonts w:ascii="Arial Narrow" w:hAnsi="Arial Narrow" w:cs="Arial"/>
          <w:b/>
          <w:sz w:val="28"/>
          <w:szCs w:val="28"/>
        </w:rPr>
        <w:t>R</w:t>
      </w:r>
      <w:r w:rsidR="00E31ADB">
        <w:rPr>
          <w:rFonts w:ascii="Arial Narrow" w:hAnsi="Arial Narrow" w:cs="Arial"/>
          <w:b/>
          <w:sz w:val="28"/>
          <w:szCs w:val="28"/>
        </w:rPr>
        <w:t>ENATE</w:t>
      </w:r>
      <w:r w:rsidRPr="00A26682">
        <w:rPr>
          <w:rFonts w:ascii="Arial Narrow" w:hAnsi="Arial Narrow" w:cs="Arial"/>
          <w:b/>
          <w:sz w:val="28"/>
          <w:szCs w:val="28"/>
        </w:rPr>
        <w:t xml:space="preserve"> </w:t>
      </w:r>
      <w:r w:rsidR="00E31ADB">
        <w:rPr>
          <w:rFonts w:ascii="Arial Narrow" w:hAnsi="Arial Narrow" w:cs="Arial"/>
          <w:b/>
          <w:sz w:val="28"/>
          <w:szCs w:val="28"/>
        </w:rPr>
        <w:t>ANDERL</w:t>
      </w:r>
    </w:p>
    <w:p w:rsidR="00EB52FC" w:rsidRPr="00A26682" w:rsidRDefault="00EB52FC" w:rsidP="00EB52FC">
      <w:pPr>
        <w:spacing w:line="320" w:lineRule="exact"/>
        <w:ind w:left="567"/>
        <w:rPr>
          <w:rFonts w:cs="Arial"/>
          <w:b/>
          <w:sz w:val="24"/>
          <w:szCs w:val="24"/>
        </w:rPr>
      </w:pPr>
      <w:r w:rsidRPr="00A26682">
        <w:rPr>
          <w:rFonts w:cs="Arial"/>
          <w:b/>
          <w:sz w:val="24"/>
          <w:szCs w:val="24"/>
        </w:rPr>
        <w:t>Präsident</w:t>
      </w:r>
      <w:r w:rsidR="00E31ADB">
        <w:rPr>
          <w:rFonts w:cs="Arial"/>
          <w:b/>
          <w:sz w:val="24"/>
          <w:szCs w:val="24"/>
        </w:rPr>
        <w:t>in</w:t>
      </w:r>
      <w:r w:rsidRPr="00A26682">
        <w:rPr>
          <w:rFonts w:cs="Arial"/>
          <w:b/>
          <w:sz w:val="24"/>
          <w:szCs w:val="24"/>
        </w:rPr>
        <w:t xml:space="preserve"> der AK Wien</w:t>
      </w:r>
    </w:p>
    <w:p w:rsidR="00EB52FC" w:rsidRPr="00A26682" w:rsidRDefault="00EB52FC" w:rsidP="00EB52FC">
      <w:pPr>
        <w:spacing w:line="320" w:lineRule="exact"/>
        <w:ind w:left="567"/>
        <w:rPr>
          <w:rFonts w:cs="Arial"/>
          <w:b/>
          <w:sz w:val="24"/>
          <w:szCs w:val="24"/>
        </w:rPr>
      </w:pPr>
    </w:p>
    <w:p w:rsidR="00EB52FC" w:rsidRDefault="005431E0" w:rsidP="00EB52FC">
      <w:pPr>
        <w:spacing w:line="320" w:lineRule="exact"/>
        <w:ind w:left="567"/>
        <w:rPr>
          <w:rFonts w:ascii="Arial Narrow" w:hAnsi="Arial Narrow" w:cs="Arial"/>
          <w:b/>
          <w:sz w:val="28"/>
          <w:szCs w:val="28"/>
        </w:rPr>
      </w:pPr>
      <w:r>
        <w:rPr>
          <w:rFonts w:ascii="Arial Narrow" w:hAnsi="Arial Narrow" w:cs="Arial"/>
          <w:b/>
          <w:sz w:val="28"/>
          <w:szCs w:val="28"/>
        </w:rPr>
        <w:t>INGRID MORITZ</w:t>
      </w:r>
    </w:p>
    <w:p w:rsidR="005356E9" w:rsidRPr="005356E9" w:rsidRDefault="005431E0" w:rsidP="00EB52FC">
      <w:pPr>
        <w:spacing w:line="320" w:lineRule="exact"/>
        <w:ind w:left="567"/>
        <w:rPr>
          <w:rFonts w:cs="Arial"/>
          <w:b/>
          <w:sz w:val="24"/>
          <w:szCs w:val="24"/>
        </w:rPr>
      </w:pPr>
      <w:r>
        <w:rPr>
          <w:rFonts w:cs="Arial"/>
          <w:b/>
          <w:sz w:val="24"/>
          <w:szCs w:val="24"/>
        </w:rPr>
        <w:t>Leiterin Abteilung Frauen, Familie, AK Wien</w:t>
      </w:r>
    </w:p>
    <w:p w:rsidR="005356E9" w:rsidRDefault="005356E9" w:rsidP="00EB52FC">
      <w:pPr>
        <w:spacing w:line="320" w:lineRule="exact"/>
        <w:ind w:left="567"/>
        <w:rPr>
          <w:rFonts w:ascii="Arial Narrow" w:hAnsi="Arial Narrow" w:cs="Arial"/>
          <w:b/>
          <w:sz w:val="28"/>
          <w:szCs w:val="28"/>
        </w:rPr>
      </w:pPr>
    </w:p>
    <w:p w:rsidR="005356E9" w:rsidRDefault="005356E9" w:rsidP="00EB52FC">
      <w:pPr>
        <w:spacing w:line="320" w:lineRule="exact"/>
        <w:ind w:left="567"/>
        <w:rPr>
          <w:rFonts w:ascii="Arial Narrow" w:hAnsi="Arial Narrow" w:cs="Arial"/>
          <w:b/>
          <w:sz w:val="28"/>
          <w:szCs w:val="28"/>
        </w:rPr>
      </w:pPr>
    </w:p>
    <w:p w:rsidR="00433F2A" w:rsidRDefault="00C9596A" w:rsidP="005431E0">
      <w:pPr>
        <w:spacing w:line="320" w:lineRule="exact"/>
        <w:ind w:left="567"/>
        <w:rPr>
          <w:rFonts w:ascii="Arial Narrow" w:hAnsi="Arial Narrow" w:cs="Arial"/>
          <w:b/>
          <w:sz w:val="28"/>
          <w:szCs w:val="28"/>
        </w:rPr>
      </w:pPr>
      <w:r>
        <w:rPr>
          <w:noProof/>
          <w:lang w:eastAsia="de-AT"/>
        </w:rPr>
        <w:drawing>
          <wp:anchor distT="0" distB="0" distL="114300" distR="114300" simplePos="0" relativeHeight="251658240" behindDoc="0" locked="0" layoutInCell="1" allowOverlap="1" wp14:anchorId="75AD57CC" wp14:editId="160E284B">
            <wp:simplePos x="0" y="0"/>
            <wp:positionH relativeFrom="margin">
              <wp:align>right</wp:align>
            </wp:positionH>
            <wp:positionV relativeFrom="paragraph">
              <wp:posOffset>7620</wp:posOffset>
            </wp:positionV>
            <wp:extent cx="1912331" cy="9166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2331" cy="916600"/>
                    </a:xfrm>
                    <a:prstGeom prst="rect">
                      <a:avLst/>
                    </a:prstGeom>
                  </pic:spPr>
                </pic:pic>
              </a:graphicData>
            </a:graphic>
            <wp14:sizeRelH relativeFrom="page">
              <wp14:pctWidth>0</wp14:pctWidth>
            </wp14:sizeRelH>
            <wp14:sizeRelV relativeFrom="page">
              <wp14:pctHeight>0</wp14:pctHeight>
            </wp14:sizeRelV>
          </wp:anchor>
        </w:drawing>
      </w:r>
    </w:p>
    <w:p w:rsidR="005431E0" w:rsidRDefault="005431E0" w:rsidP="005431E0">
      <w:pPr>
        <w:spacing w:line="320" w:lineRule="exact"/>
        <w:ind w:left="567"/>
        <w:rPr>
          <w:rFonts w:ascii="Arial Narrow" w:hAnsi="Arial Narrow" w:cs="Arial"/>
          <w:b/>
          <w:sz w:val="28"/>
          <w:szCs w:val="28"/>
        </w:rPr>
      </w:pPr>
    </w:p>
    <w:p w:rsidR="005431E0" w:rsidRPr="005431E0" w:rsidRDefault="005431E0" w:rsidP="005431E0">
      <w:pPr>
        <w:spacing w:line="320" w:lineRule="exact"/>
        <w:ind w:left="567"/>
        <w:rPr>
          <w:rFonts w:ascii="Arial Narrow" w:hAnsi="Arial Narrow" w:cs="Arial"/>
          <w:b/>
          <w:sz w:val="28"/>
          <w:szCs w:val="28"/>
        </w:rPr>
      </w:pPr>
    </w:p>
    <w:p w:rsidR="00433F2A" w:rsidRDefault="00433F2A">
      <w:pPr>
        <w:rPr>
          <w:rFonts w:cs="Arial"/>
          <w:b/>
          <w:sz w:val="24"/>
          <w:szCs w:val="24"/>
        </w:rPr>
      </w:pPr>
      <w:r>
        <w:rPr>
          <w:rFonts w:cs="Arial"/>
          <w:b/>
          <w:sz w:val="24"/>
          <w:szCs w:val="24"/>
        </w:rPr>
        <w:br w:type="page"/>
      </w:r>
    </w:p>
    <w:p w:rsidR="00465BDA" w:rsidRDefault="0022725F" w:rsidP="00465BDA">
      <w:pPr>
        <w:pStyle w:val="berschrift"/>
      </w:pPr>
      <w:r>
        <w:lastRenderedPageBreak/>
        <w:t>Kinderbetreuungsgeld</w:t>
      </w:r>
      <w:r w:rsidR="009654AB">
        <w:t xml:space="preserve"> und</w:t>
      </w:r>
      <w:r w:rsidR="00465BDA">
        <w:t xml:space="preserve"> </w:t>
      </w:r>
      <w:r>
        <w:t>Papamonat</w:t>
      </w:r>
      <w:r w:rsidR="009654AB">
        <w:t>: Systematische Schikane</w:t>
      </w:r>
    </w:p>
    <w:p w:rsidR="00465BDA" w:rsidRDefault="00465BDA" w:rsidP="00433F2A">
      <w:pPr>
        <w:pStyle w:val="lead"/>
      </w:pPr>
    </w:p>
    <w:p w:rsidR="00433F2A" w:rsidRDefault="00394DBB" w:rsidP="00433F2A">
      <w:pPr>
        <w:pStyle w:val="lead"/>
      </w:pPr>
      <w:r>
        <w:t>Der Beschluss des Papamonats im Parlament war ein Erfolg für die Arbeiterkammer. Ab 1. September haben Väter gegenüber dem Arbeitgeber das Recht auf eine Freistellung, um in der ersten Zeit nach der Geburt bei Kind und Mutter bleiben zu können. Das bringt Vätern mehr Zeit für ihre Kinder und soll zu mehr Gleichberechtigung zwischen Frauen und Männern in der Kinderbetreuung führen.</w:t>
      </w:r>
    </w:p>
    <w:p w:rsidR="00394DBB" w:rsidRDefault="00394DBB" w:rsidP="00433F2A">
      <w:pPr>
        <w:pStyle w:val="lead"/>
      </w:pPr>
    </w:p>
    <w:p w:rsidR="0022725F" w:rsidRDefault="00394DBB" w:rsidP="00433F2A">
      <w:pPr>
        <w:pStyle w:val="lead"/>
      </w:pPr>
      <w:r>
        <w:t>Doch während es beim Rechtsanspruch g</w:t>
      </w:r>
      <w:r w:rsidR="0022725F">
        <w:t>egenüber dem Arbeitgeber einen E</w:t>
      </w:r>
      <w:r>
        <w:t xml:space="preserve">rfolg gibt, </w:t>
      </w:r>
      <w:r w:rsidR="0022725F">
        <w:t>sind Eltern nach wie vor mit einer Vielzahl an bürokratischen Tücken konfrontiert, wenn sie die Geldleistung</w:t>
      </w:r>
      <w:r w:rsidR="008B01C7">
        <w:t>en</w:t>
      </w:r>
      <w:r w:rsidR="0022725F">
        <w:t xml:space="preserve"> Kinderbetreuungsgeld und Familienzeitbonus </w:t>
      </w:r>
      <w:r w:rsidR="008B01C7">
        <w:t xml:space="preserve">(für den Papamonat) </w:t>
      </w:r>
      <w:r w:rsidR="0022725F">
        <w:t>bekommen wollen.</w:t>
      </w:r>
    </w:p>
    <w:p w:rsidR="0022725F" w:rsidRDefault="0022725F" w:rsidP="00433F2A">
      <w:pPr>
        <w:pStyle w:val="lead"/>
      </w:pPr>
    </w:p>
    <w:p w:rsidR="00394DBB" w:rsidRDefault="0022725F" w:rsidP="00433F2A">
      <w:pPr>
        <w:pStyle w:val="lead"/>
      </w:pPr>
      <w:r>
        <w:t>AK Präsidentin Renate Anderl: „</w:t>
      </w:r>
      <w:r w:rsidR="00D34480">
        <w:t xml:space="preserve">Die Menschen kommen seit Einführung des Kinderbetreuungsgeldes immer wieder </w:t>
      </w:r>
      <w:r w:rsidR="008568CC">
        <w:t>mit</w:t>
      </w:r>
      <w:r w:rsidR="00D34480">
        <w:t xml:space="preserve"> Problemen </w:t>
      </w:r>
      <w:r w:rsidR="008568CC">
        <w:t>zu uns in die AK Rechtsberatung</w:t>
      </w:r>
      <w:r w:rsidR="00D34480">
        <w:t xml:space="preserve">. Da hört man teilweise wirklich abenteuerliche Geschichten, bei denen </w:t>
      </w:r>
      <w:r w:rsidR="007B3DEE">
        <w:t>ich mich frage</w:t>
      </w:r>
      <w:r w:rsidR="00457480">
        <w:t>: Will da jemand verhindern, dass die Eltern das Geld bekommen?“</w:t>
      </w:r>
    </w:p>
    <w:p w:rsidR="006C56D0" w:rsidRDefault="006C56D0" w:rsidP="00433F2A">
      <w:pPr>
        <w:pStyle w:val="lead"/>
      </w:pPr>
    </w:p>
    <w:p w:rsidR="00594895" w:rsidRDefault="00594895" w:rsidP="00433F2A">
      <w:pPr>
        <w:pStyle w:val="lead"/>
      </w:pPr>
      <w:r>
        <w:t>„</w:t>
      </w:r>
      <w:r w:rsidR="00AA7AD3" w:rsidRPr="00AA7AD3">
        <w:t>Mein Eindruck ist: Wer vom traditionellen Familienbild abweicht, wird fast</w:t>
      </w:r>
      <w:r w:rsidR="00AA7AD3">
        <w:t xml:space="preserve"> schon systematisch schikaniert</w:t>
      </w:r>
      <w:r>
        <w:t>“, so die AK Präsidentin</w:t>
      </w:r>
      <w:r w:rsidR="009654AB">
        <w:t>.</w:t>
      </w:r>
    </w:p>
    <w:p w:rsidR="00594895" w:rsidRDefault="0000328A" w:rsidP="00D35DF7">
      <w:pPr>
        <w:pStyle w:val="lead"/>
        <w:numPr>
          <w:ilvl w:val="0"/>
          <w:numId w:val="3"/>
        </w:numPr>
      </w:pPr>
      <w:r>
        <w:t xml:space="preserve">Besonders viele Tücken müssen Eltern überwinden, die Kinderbetreuung </w:t>
      </w:r>
      <w:r w:rsidR="00594895">
        <w:t xml:space="preserve">und Erwerbsarbeit </w:t>
      </w:r>
      <w:r>
        <w:t>gleichberechtigt untereinander aufteilen wollen</w:t>
      </w:r>
      <w:r w:rsidR="00D35DF7">
        <w:t>. Das zei</w:t>
      </w:r>
      <w:r w:rsidR="00D35DF7" w:rsidRPr="00D35DF7">
        <w:t>gt sich beim Familienzeitbonus für die Zeit des Papamonats sowie beim Partnerschaftsbonus</w:t>
      </w:r>
      <w:r w:rsidR="00D35DF7">
        <w:t>.</w:t>
      </w:r>
    </w:p>
    <w:p w:rsidR="00447E90" w:rsidRDefault="00447E90" w:rsidP="009654AB">
      <w:pPr>
        <w:pStyle w:val="lead"/>
        <w:numPr>
          <w:ilvl w:val="0"/>
          <w:numId w:val="3"/>
        </w:numPr>
      </w:pPr>
      <w:r>
        <w:t>Krisenpfl</w:t>
      </w:r>
      <w:r w:rsidR="00594895">
        <w:t>egeeltern, die vom Kinderbetreuungsgeld de facto ausgeschlossen sind.</w:t>
      </w:r>
    </w:p>
    <w:p w:rsidR="006C56D0" w:rsidRDefault="00594895" w:rsidP="009654AB">
      <w:pPr>
        <w:pStyle w:val="lead"/>
        <w:numPr>
          <w:ilvl w:val="0"/>
          <w:numId w:val="3"/>
        </w:numPr>
      </w:pPr>
      <w:r>
        <w:t>Eltern</w:t>
      </w:r>
      <w:r w:rsidR="00447E90">
        <w:t xml:space="preserve">, die aus anderen EU-Ländern kommen </w:t>
      </w:r>
      <w:r w:rsidR="005E1578">
        <w:t xml:space="preserve">(GrenzgängerInnen) </w:t>
      </w:r>
      <w:r w:rsidR="00447E90">
        <w:t>oder in anderen EU-Ländern arbeiten.</w:t>
      </w:r>
    </w:p>
    <w:p w:rsidR="009654AB" w:rsidRDefault="009654AB" w:rsidP="009654AB">
      <w:pPr>
        <w:pStyle w:val="lead"/>
      </w:pPr>
    </w:p>
    <w:p w:rsidR="009654AB" w:rsidRDefault="00CF4027" w:rsidP="009654AB">
      <w:pPr>
        <w:pStyle w:val="lead"/>
      </w:pPr>
      <w:r>
        <w:t>AK Präsidentin Renate Anderl: „</w:t>
      </w:r>
      <w:r w:rsidR="009654AB">
        <w:t xml:space="preserve">Die Familienministerin der Übergangsregierung </w:t>
      </w:r>
      <w:r>
        <w:t xml:space="preserve">hat für die Krisenpflegeeltern eine Lösung angekündigt. Ich fordere die Parlamentsparteien auf, sie dabei zu unterstützen. </w:t>
      </w:r>
      <w:r w:rsidR="005E1578">
        <w:t>Außerdem sollen endlich die</w:t>
      </w:r>
      <w:r w:rsidR="00C34AEB">
        <w:t xml:space="preserve"> Weisungen und Durchführungsbestimmungen </w:t>
      </w:r>
      <w:r w:rsidR="005E1578">
        <w:t>zugänglich sein</w:t>
      </w:r>
      <w:r w:rsidR="00C34AEB">
        <w:t>. Als AK erwarten wir, dass diese Bestimmungen noch vor der Nationalratswahl veröffentlicht und</w:t>
      </w:r>
      <w:r w:rsidR="00AF3C20">
        <w:t xml:space="preserve"> Hürden</w:t>
      </w:r>
      <w:r w:rsidR="00C34AEB">
        <w:t xml:space="preserve"> </w:t>
      </w:r>
      <w:r w:rsidR="00AF3C20">
        <w:t xml:space="preserve">möglichst rasch </w:t>
      </w:r>
      <w:r w:rsidR="00C34AEB">
        <w:t>beseitigt werden.“</w:t>
      </w:r>
    </w:p>
    <w:p w:rsidR="009654AB" w:rsidRDefault="009654AB" w:rsidP="00433F2A">
      <w:pPr>
        <w:pStyle w:val="berschrift"/>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FF36AC" w:rsidRDefault="00FF36AC" w:rsidP="004E72C8">
      <w:pPr>
        <w:pStyle w:val="berschrift"/>
        <w:rPr>
          <w:color w:val="FF0000"/>
        </w:rPr>
      </w:pPr>
    </w:p>
    <w:p w:rsidR="006B300D" w:rsidRDefault="006B300D" w:rsidP="004E72C8">
      <w:pPr>
        <w:pStyle w:val="berschrift"/>
        <w:rPr>
          <w:color w:val="FF0000"/>
        </w:rPr>
      </w:pPr>
    </w:p>
    <w:p w:rsidR="006B300D" w:rsidRDefault="006B300D" w:rsidP="004E72C8">
      <w:pPr>
        <w:pStyle w:val="berschrift"/>
        <w:rPr>
          <w:color w:val="FF0000"/>
        </w:rPr>
      </w:pPr>
    </w:p>
    <w:p w:rsidR="004E72C8" w:rsidRPr="00180B0E" w:rsidRDefault="00FF36AC" w:rsidP="004E72C8">
      <w:pPr>
        <w:pStyle w:val="berschrift"/>
        <w:rPr>
          <w:color w:val="FF0000"/>
        </w:rPr>
      </w:pPr>
      <w:r>
        <w:rPr>
          <w:color w:val="FF0000"/>
        </w:rPr>
        <w:lastRenderedPageBreak/>
        <w:t>B</w:t>
      </w:r>
      <w:r w:rsidR="006C6FDC" w:rsidRPr="00180B0E">
        <w:rPr>
          <w:color w:val="FF0000"/>
        </w:rPr>
        <w:t>ürokratische Tücken</w:t>
      </w:r>
      <w:r w:rsidR="006B300D">
        <w:rPr>
          <w:color w:val="FF0000"/>
        </w:rPr>
        <w:t xml:space="preserve"> bei </w:t>
      </w:r>
      <w:r w:rsidR="00FC2B2C">
        <w:rPr>
          <w:color w:val="FF0000"/>
        </w:rPr>
        <w:t>Papamonat und Kinderbetreuungsgeld</w:t>
      </w:r>
    </w:p>
    <w:p w:rsidR="006C6FDC" w:rsidRDefault="006C6FDC" w:rsidP="004E72C8">
      <w:pPr>
        <w:pStyle w:val="Text"/>
      </w:pPr>
    </w:p>
    <w:p w:rsidR="006C6FDC" w:rsidRDefault="00494F44" w:rsidP="006C6FDC">
      <w:pPr>
        <w:pStyle w:val="berschrift"/>
      </w:pPr>
      <w:r>
        <w:t>1. Geld für</w:t>
      </w:r>
      <w:r w:rsidR="006C6FDC">
        <w:t xml:space="preserve">s Papamonat? </w:t>
      </w:r>
      <w:r w:rsidR="0012594E">
        <w:t>Leider nein!</w:t>
      </w:r>
    </w:p>
    <w:p w:rsidR="0012594E" w:rsidRDefault="0012594E" w:rsidP="006C6FDC">
      <w:pPr>
        <w:pStyle w:val="Text"/>
      </w:pPr>
    </w:p>
    <w:p w:rsidR="005902D0" w:rsidRPr="005902D0" w:rsidRDefault="005902D0" w:rsidP="006C6FDC">
      <w:pPr>
        <w:pStyle w:val="Text"/>
        <w:rPr>
          <w:rFonts w:cs="Arial"/>
        </w:rPr>
      </w:pPr>
      <w:r w:rsidRPr="005902D0">
        <w:rPr>
          <w:rFonts w:cs="Arial"/>
        </w:rPr>
        <w:t xml:space="preserve">Der Papamonat besteht aus zwei Elementen: der </w:t>
      </w:r>
      <w:r w:rsidR="00FF36AC">
        <w:rPr>
          <w:rFonts w:cs="Arial"/>
        </w:rPr>
        <w:t>F</w:t>
      </w:r>
      <w:r w:rsidRPr="005902D0">
        <w:rPr>
          <w:rFonts w:cs="Arial"/>
        </w:rPr>
        <w:t>reistellung von der Arbeit. Hier ist ein Erfolg gelungen, indem Väter nun einen Rechtsanspruch gegenüber dem Arbeitgeber haben. Der zweite Teil ist die Geldleistung, der sogenannte Familienzeitbonus. Dieser ist aus AK Sicht mangelhaft.</w:t>
      </w:r>
    </w:p>
    <w:p w:rsidR="005902D0" w:rsidRDefault="005902D0" w:rsidP="006C6FDC">
      <w:pPr>
        <w:pStyle w:val="Text"/>
        <w:rPr>
          <w:rFonts w:cs="Arial"/>
          <w:b/>
          <w:color w:val="FF0000"/>
        </w:rPr>
      </w:pPr>
    </w:p>
    <w:p w:rsidR="006C6FDC" w:rsidRDefault="0088115E" w:rsidP="006C6FDC">
      <w:pPr>
        <w:pStyle w:val="Text"/>
      </w:pPr>
      <w:r w:rsidRPr="0088115E">
        <w:rPr>
          <w:rFonts w:cs="Arial"/>
          <w:b/>
          <w:color w:val="FF0000"/>
        </w:rPr>
        <w:t>■</w:t>
      </w:r>
      <w:r w:rsidR="0012594E" w:rsidRPr="0012594E">
        <w:rPr>
          <w:b/>
        </w:rPr>
        <w:t xml:space="preserve"> Das Geld für’s Papamonat wird hinten wieder abgezwickt.</w:t>
      </w:r>
      <w:r w:rsidR="0012594E">
        <w:t xml:space="preserve"> </w:t>
      </w:r>
      <w:r w:rsidR="006C6FDC">
        <w:t>Die Geldleistung für das Papamonat, der sogenannte Familienzeitbonus, beträgt nach wie vor nur 700 Euro. Dieser geringe Betrag wird noch dazu vom Anspruch des Vaters auf das Kinderbetreuungsgeld abgezogen.</w:t>
      </w:r>
      <w:r w:rsidR="001637BA">
        <w:t xml:space="preserve"> Der Papamonat ist also nicht bezahlt.</w:t>
      </w:r>
    </w:p>
    <w:p w:rsidR="006C6FDC" w:rsidRDefault="006C6FDC" w:rsidP="006C6FDC">
      <w:pPr>
        <w:pStyle w:val="Text"/>
      </w:pPr>
    </w:p>
    <w:p w:rsidR="006C6FDC" w:rsidRDefault="006C6FDC" w:rsidP="006C6FDC">
      <w:pPr>
        <w:pStyle w:val="Text"/>
      </w:pPr>
      <w:r w:rsidRPr="00180B0E">
        <w:rPr>
          <w:b/>
          <w:color w:val="FF0000"/>
        </w:rPr>
        <w:t>Lösung: per Gesetz.</w:t>
      </w:r>
      <w:r w:rsidRPr="00180B0E">
        <w:rPr>
          <w:color w:val="FF0000"/>
        </w:rPr>
        <w:t xml:space="preserve"> </w:t>
      </w:r>
      <w:r>
        <w:t>Eine Geldleistung von 80 Prozent des letzten Monatseinkommens, die es zusätzlich gibt und die nicht vom Kinderbetreuungsgeld wieder abgezogen wird.</w:t>
      </w:r>
    </w:p>
    <w:p w:rsidR="00E34273" w:rsidRDefault="00E34273" w:rsidP="006C6FDC">
      <w:pPr>
        <w:pStyle w:val="Text"/>
      </w:pPr>
    </w:p>
    <w:p w:rsidR="00E34273" w:rsidRDefault="0088115E" w:rsidP="00E34273">
      <w:pPr>
        <w:pStyle w:val="Text"/>
      </w:pPr>
      <w:r w:rsidRPr="00D139B8">
        <w:rPr>
          <w:b/>
          <w:color w:val="FF0000"/>
        </w:rPr>
        <w:t>■</w:t>
      </w:r>
      <w:r w:rsidR="00E34273" w:rsidRPr="0012594E">
        <w:rPr>
          <w:b/>
        </w:rPr>
        <w:t xml:space="preserve"> Sie haben sich geirrt? Das hätten Sie sich vorher überlegen müssen!</w:t>
      </w:r>
      <w:r w:rsidR="0012594E" w:rsidRPr="0012594E">
        <w:rPr>
          <w:b/>
        </w:rPr>
        <w:t xml:space="preserve"> </w:t>
      </w:r>
      <w:r w:rsidR="00E34273">
        <w:t>Der Familienzeitbonus kann während einer Familienzeit (Papamonat) innerhalb von 91 Tagen ab der Geburt für 28, 29, 30 oder 31 Tage beantragt werden. Währenddessen muss die Erwerbstätigkeit unterbrochen werden. Familienzeit (Papamonat) und Bonusbezug müssen zeitlich exakt übereinstimmen. In der Praxis können daraus allerdings Irrtümer und Fallen entstehen.</w:t>
      </w:r>
    </w:p>
    <w:p w:rsidR="00E34273" w:rsidRDefault="00E34273" w:rsidP="00E34273">
      <w:pPr>
        <w:pStyle w:val="Text"/>
      </w:pPr>
    </w:p>
    <w:p w:rsidR="00E34273" w:rsidRDefault="00E34273" w:rsidP="00E34273">
      <w:pPr>
        <w:pStyle w:val="Text"/>
      </w:pPr>
      <w:r w:rsidRPr="00180B0E">
        <w:rPr>
          <w:b/>
          <w:color w:val="FF0000"/>
        </w:rPr>
        <w:t>Lösung: per Erlass.</w:t>
      </w:r>
      <w:r w:rsidRPr="00180B0E">
        <w:rPr>
          <w:color w:val="FF0000"/>
        </w:rPr>
        <w:t xml:space="preserve"> </w:t>
      </w:r>
      <w:r>
        <w:t>Es soll bei der Antragstellung geprüft werden, ob die beiden Zeiträume nämlich der Papamonat und der Familienzeitbonus zusammenpassen. Eine nachträgliche Korrektur soll dann möglich sein.</w:t>
      </w:r>
    </w:p>
    <w:p w:rsidR="00F024C1" w:rsidRDefault="00F024C1" w:rsidP="00E34273">
      <w:pPr>
        <w:pStyle w:val="Text"/>
      </w:pPr>
    </w:p>
    <w:p w:rsidR="00404DF9" w:rsidRDefault="0088115E" w:rsidP="005D1FDD">
      <w:pPr>
        <w:pStyle w:val="Text"/>
      </w:pPr>
      <w:r w:rsidRPr="00D139B8">
        <w:rPr>
          <w:b/>
          <w:color w:val="FF0000"/>
        </w:rPr>
        <w:t>■</w:t>
      </w:r>
      <w:r w:rsidR="000D0A01" w:rsidRPr="0012594E">
        <w:rPr>
          <w:b/>
        </w:rPr>
        <w:t xml:space="preserve"> Geld fürs</w:t>
      </w:r>
      <w:r w:rsidR="00932B09" w:rsidRPr="0012594E">
        <w:rPr>
          <w:b/>
        </w:rPr>
        <w:t xml:space="preserve"> </w:t>
      </w:r>
      <w:r w:rsidR="00FF09FC" w:rsidRPr="0012594E">
        <w:rPr>
          <w:b/>
        </w:rPr>
        <w:t>Papamonat</w:t>
      </w:r>
      <w:r w:rsidR="00BC5911" w:rsidRPr="0012594E">
        <w:rPr>
          <w:b/>
        </w:rPr>
        <w:t xml:space="preserve">? </w:t>
      </w:r>
      <w:r w:rsidR="00FF09FC" w:rsidRPr="0012594E">
        <w:rPr>
          <w:b/>
        </w:rPr>
        <w:t>Sie leben ja</w:t>
      </w:r>
      <w:r w:rsidR="001D7C06" w:rsidRPr="0012594E">
        <w:rPr>
          <w:b/>
        </w:rPr>
        <w:t xml:space="preserve"> gar</w:t>
      </w:r>
      <w:r w:rsidR="00FF09FC" w:rsidRPr="0012594E">
        <w:rPr>
          <w:b/>
        </w:rPr>
        <w:t xml:space="preserve"> nicht mit dem Kind zusammen!</w:t>
      </w:r>
      <w:r w:rsidR="0012594E">
        <w:rPr>
          <w:b/>
        </w:rPr>
        <w:t xml:space="preserve"> </w:t>
      </w:r>
      <w:r w:rsidR="00916D99">
        <w:rPr>
          <w:b/>
        </w:rPr>
        <w:t>A</w:t>
      </w:r>
      <w:r w:rsidR="00524776" w:rsidRPr="00524776">
        <w:rPr>
          <w:b/>
        </w:rPr>
        <w:t>us der Rechtsberatung der AK Wien:</w:t>
      </w:r>
      <w:r w:rsidR="00524776">
        <w:t xml:space="preserve"> </w:t>
      </w:r>
      <w:r w:rsidR="00FF09FC">
        <w:t xml:space="preserve">Ein Vater wollte nach der Geburt seiner kleinen Tochter den Papamonat nehmen. </w:t>
      </w:r>
      <w:r w:rsidR="00BC5911">
        <w:t>Bei der Geburt gab es Schwierigkeiten, Mutter und Kind mussten</w:t>
      </w:r>
      <w:r w:rsidR="00524776">
        <w:t xml:space="preserve"> einige Tage im Spital bleiben.</w:t>
      </w:r>
    </w:p>
    <w:p w:rsidR="00404DF9" w:rsidRDefault="00404DF9" w:rsidP="005D1FDD">
      <w:pPr>
        <w:pStyle w:val="Text"/>
      </w:pPr>
    </w:p>
    <w:p w:rsidR="005D1FDD" w:rsidRDefault="00BC5911" w:rsidP="005D1FDD">
      <w:pPr>
        <w:pStyle w:val="Text"/>
      </w:pPr>
      <w:r>
        <w:t>Der Vater stellte den Antrag auf den Familienzeitbonus</w:t>
      </w:r>
      <w:r w:rsidR="00910181">
        <w:t>, also die Geldleistung für den Papamonat,</w:t>
      </w:r>
      <w:r>
        <w:t xml:space="preserve"> </w:t>
      </w:r>
      <w:r w:rsidR="00910181">
        <w:t>ab</w:t>
      </w:r>
      <w:r>
        <w:t xml:space="preserve"> dem Tag der Geburt</w:t>
      </w:r>
      <w:r w:rsidR="00910181">
        <w:t xml:space="preserve"> – abgelehnt. Denn weil Mutter und Kind die ersten Tage noch im Spital waren, habe er ja nicht mit dem Kind zusammengelebt. Das aber ist laut </w:t>
      </w:r>
      <w:r w:rsidR="001A69C9">
        <w:t xml:space="preserve">Familienzeitbonusgesetz </w:t>
      </w:r>
      <w:r w:rsidR="00910181">
        <w:t xml:space="preserve">die Voraussetzung für den Bezug </w:t>
      </w:r>
      <w:r w:rsidR="001A69C9">
        <w:t>dieser Geldleistung</w:t>
      </w:r>
      <w:r w:rsidR="00910181">
        <w:t>. Dass das Meldegesetz erfüllt ist, reicht nicht aus.</w:t>
      </w:r>
    </w:p>
    <w:p w:rsidR="00910181" w:rsidRDefault="00910181" w:rsidP="005D1FDD">
      <w:pPr>
        <w:pStyle w:val="Text"/>
      </w:pPr>
    </w:p>
    <w:p w:rsidR="00910181" w:rsidRDefault="00167391" w:rsidP="005D1FDD">
      <w:pPr>
        <w:pStyle w:val="Text"/>
      </w:pPr>
      <w:r>
        <w:rPr>
          <w:rFonts w:eastAsia="Times New Roman"/>
          <w:noProof/>
          <w:lang w:eastAsia="de-AT"/>
        </w:rPr>
        <w:drawing>
          <wp:anchor distT="0" distB="0" distL="114300" distR="114300" simplePos="0" relativeHeight="251675648" behindDoc="0" locked="0" layoutInCell="1" allowOverlap="1">
            <wp:simplePos x="0" y="0"/>
            <wp:positionH relativeFrom="margin">
              <wp:align>right</wp:align>
            </wp:positionH>
            <wp:positionV relativeFrom="paragraph">
              <wp:posOffset>873760</wp:posOffset>
            </wp:positionV>
            <wp:extent cx="5760720" cy="1783715"/>
            <wp:effectExtent l="0" t="0" r="0" b="6985"/>
            <wp:wrapTopAndBottom/>
            <wp:docPr id="3" name="Grafik 3" descr="cid:D0DF4F49-6A75-4C6E-8857-9CEDDA8E9E8A@a1.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97DA3-49E9-4D5D-A3DA-F594035B7A69" descr="cid:D0DF4F49-6A75-4C6E-8857-9CEDDA8E9E8A@a1.net"/>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760720" cy="178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C06">
        <w:t xml:space="preserve">Hätte der Vater dies gewusst, hätte er den Familienzeitbonus erst mit dem Tag beantragt, an dem seine </w:t>
      </w:r>
      <w:r w:rsidR="001A69C9">
        <w:t>Frau mit dem</w:t>
      </w:r>
      <w:r w:rsidR="001D7C06">
        <w:t xml:space="preserve"> Kind nachhause gekommen </w:t>
      </w:r>
      <w:r w:rsidR="001A69C9">
        <w:t>sind</w:t>
      </w:r>
      <w:r w:rsidR="001D7C06">
        <w:t xml:space="preserve">. Eine nachträgliche Änderung des Antrags ist </w:t>
      </w:r>
      <w:r w:rsidR="00916D99">
        <w:t>nicht</w:t>
      </w:r>
      <w:r w:rsidR="001D7C06">
        <w:t xml:space="preserve"> möglich. </w:t>
      </w:r>
      <w:r w:rsidR="00910181">
        <w:t xml:space="preserve">Der </w:t>
      </w:r>
      <w:r w:rsidR="001D7C06">
        <w:t>zuständigen Richterin am A</w:t>
      </w:r>
      <w:r w:rsidR="00910181">
        <w:t xml:space="preserve">rbeits- und Sozialgericht blieb angesichts der Gesetzeslage keine andere Möglichkeit, als </w:t>
      </w:r>
      <w:r w:rsidR="001D7C06">
        <w:t>die Ablehnung für rechtens zu erklären.</w:t>
      </w:r>
    </w:p>
    <w:p w:rsidR="00167391" w:rsidRDefault="00167391" w:rsidP="005D1FDD">
      <w:pPr>
        <w:pStyle w:val="Text"/>
      </w:pPr>
    </w:p>
    <w:p w:rsidR="00A573C2" w:rsidRDefault="00755AA0" w:rsidP="00167391">
      <w:pPr>
        <w:pStyle w:val="Text"/>
      </w:pPr>
      <w:r>
        <w:lastRenderedPageBreak/>
        <w:t>In einem weiter</w:t>
      </w:r>
      <w:r w:rsidR="005902D0">
        <w:t>en Fall</w:t>
      </w:r>
      <w:r>
        <w:t xml:space="preserve"> der AK Wien, </w:t>
      </w:r>
      <w:r w:rsidR="005902D0">
        <w:t>wurde der Familienzeitbonus sogar abgelehnt, obwohl der Vater während des Spitalsaufenthalts von Mutter und Kind im Familienzimmer war.</w:t>
      </w:r>
      <w:r w:rsidR="001637BA">
        <w:t xml:space="preserve"> Der Vater wird nun von der AK vor Gericht vertreten.</w:t>
      </w:r>
    </w:p>
    <w:p w:rsidR="002C3019" w:rsidRDefault="002C3019" w:rsidP="005D1FDD">
      <w:pPr>
        <w:pStyle w:val="Text"/>
      </w:pPr>
    </w:p>
    <w:p w:rsidR="00E52EC1" w:rsidRDefault="005D5D40" w:rsidP="005D1FDD">
      <w:pPr>
        <w:pStyle w:val="Text"/>
      </w:pPr>
      <w:r>
        <w:rPr>
          <w:b/>
        </w:rPr>
        <w:t>Fake-Reparatur</w:t>
      </w:r>
      <w:r w:rsidRPr="00BC5911">
        <w:rPr>
          <w:b/>
        </w:rPr>
        <w:t>:</w:t>
      </w:r>
      <w:r>
        <w:t xml:space="preserve"> </w:t>
      </w:r>
      <w:r w:rsidR="00916D99">
        <w:t>Eine</w:t>
      </w:r>
      <w:r w:rsidR="001D6A87">
        <w:t xml:space="preserve"> „Erleichterung“ gibt es nur für den Fall</w:t>
      </w:r>
      <w:r w:rsidR="001D6A87" w:rsidRPr="001D6A87">
        <w:t xml:space="preserve">, </w:t>
      </w:r>
      <w:r w:rsidR="004520F0">
        <w:t>dass das Kind (nicht die Mutter) im Spital bleiben muss bzw. ins Spital kommt.</w:t>
      </w:r>
      <w:r w:rsidR="001D6A87" w:rsidRPr="001D6A87">
        <w:t xml:space="preserve"> </w:t>
      </w:r>
      <w:r w:rsidR="00C039E5">
        <w:t xml:space="preserve">Selbst in diesem </w:t>
      </w:r>
      <w:r w:rsidR="004520F0">
        <w:t>Fall müssen</w:t>
      </w:r>
      <w:r w:rsidR="001D6A87" w:rsidRPr="001D6A87">
        <w:t xml:space="preserve"> beide Elternteile</w:t>
      </w:r>
      <w:r w:rsidR="00C039E5">
        <w:t xml:space="preserve"> per Bestätigung durch das Spital nachweisen,</w:t>
      </w:r>
      <w:r w:rsidR="001D6A87" w:rsidRPr="001D6A87">
        <w:t xml:space="preserve"> das</w:t>
      </w:r>
      <w:r w:rsidR="00C039E5">
        <w:t>s sie ihr</w:t>
      </w:r>
      <w:r w:rsidR="001D6A87" w:rsidRPr="001D6A87">
        <w:t xml:space="preserve"> Kind je vier Stunden täglich selbst pflegen und</w:t>
      </w:r>
      <w:r w:rsidR="00C039E5">
        <w:t xml:space="preserve"> betreuen.</w:t>
      </w:r>
    </w:p>
    <w:p w:rsidR="00C039E5" w:rsidRDefault="00C039E5" w:rsidP="005D1FDD">
      <w:pPr>
        <w:pStyle w:val="Text"/>
      </w:pPr>
    </w:p>
    <w:p w:rsidR="00E52EC1" w:rsidRDefault="00E52EC1" w:rsidP="005D1FDD">
      <w:pPr>
        <w:pStyle w:val="Text"/>
      </w:pPr>
      <w:r w:rsidRPr="00180B0E">
        <w:rPr>
          <w:b/>
          <w:color w:val="FF0000"/>
        </w:rPr>
        <w:t>Echte Lösung:</w:t>
      </w:r>
      <w:r w:rsidR="00011C3B" w:rsidRPr="00180B0E">
        <w:rPr>
          <w:b/>
          <w:color w:val="FF0000"/>
        </w:rPr>
        <w:t xml:space="preserve"> per Gesetz.</w:t>
      </w:r>
      <w:r w:rsidRPr="00180B0E">
        <w:rPr>
          <w:b/>
          <w:color w:val="FF0000"/>
        </w:rPr>
        <w:t xml:space="preserve"> </w:t>
      </w:r>
      <w:r w:rsidR="00761F8B">
        <w:t xml:space="preserve">Der </w:t>
      </w:r>
      <w:r w:rsidR="00761F8B" w:rsidRPr="00F03D55">
        <w:t xml:space="preserve">Spitalsaufenthalt von Mutter und Kind darf kein </w:t>
      </w:r>
      <w:r w:rsidR="00761F8B">
        <w:t>Grund für den Entfall des Familienzeitbonus sein.</w:t>
      </w:r>
    </w:p>
    <w:p w:rsidR="00A573C2" w:rsidRDefault="00A573C2" w:rsidP="005D1FDD">
      <w:pPr>
        <w:pStyle w:val="Text"/>
      </w:pPr>
    </w:p>
    <w:p w:rsidR="00A573C2" w:rsidRDefault="00A573C2" w:rsidP="005D1FDD">
      <w:pPr>
        <w:pStyle w:val="Text"/>
      </w:pPr>
    </w:p>
    <w:p w:rsidR="0012594E" w:rsidRDefault="00815651" w:rsidP="006B300D">
      <w:pPr>
        <w:pStyle w:val="berschrift"/>
      </w:pPr>
      <w:r>
        <w:t>2. Keine traditionelle Familie? Da nehmen wir’s besonders genau</w:t>
      </w:r>
      <w:r w:rsidR="0012594E">
        <w:t>!</w:t>
      </w:r>
    </w:p>
    <w:p w:rsidR="0012594E" w:rsidRDefault="0012594E" w:rsidP="006B300D">
      <w:pPr>
        <w:pStyle w:val="berschrift"/>
      </w:pPr>
    </w:p>
    <w:p w:rsidR="006B300D" w:rsidRPr="00815651" w:rsidRDefault="0088115E" w:rsidP="00815651">
      <w:pPr>
        <w:pStyle w:val="Text"/>
        <w:rPr>
          <w:b/>
        </w:rPr>
      </w:pPr>
      <w:r w:rsidRPr="00D139B8">
        <w:rPr>
          <w:b/>
          <w:color w:val="FF0000"/>
        </w:rPr>
        <w:t>■</w:t>
      </w:r>
      <w:r w:rsidR="006B300D" w:rsidRPr="00815651">
        <w:rPr>
          <w:b/>
        </w:rPr>
        <w:t xml:space="preserve"> Sie brauchen </w:t>
      </w:r>
      <w:r w:rsidR="001637BA">
        <w:rPr>
          <w:b/>
        </w:rPr>
        <w:t>das Kinderbetreuungsgeld</w:t>
      </w:r>
      <w:r w:rsidR="006B300D" w:rsidRPr="00815651">
        <w:rPr>
          <w:b/>
        </w:rPr>
        <w:t xml:space="preserve"> flexibel? Dann streichen wir Ihnen Geld!</w:t>
      </w:r>
    </w:p>
    <w:p w:rsidR="006B300D" w:rsidRDefault="006B300D" w:rsidP="006B300D">
      <w:pPr>
        <w:pStyle w:val="Text"/>
      </w:pPr>
      <w:r w:rsidRPr="001645C5">
        <w:rPr>
          <w:b/>
        </w:rPr>
        <w:t xml:space="preserve">Fall aus der Rechtsberatung </w:t>
      </w:r>
      <w:r w:rsidR="001645C5" w:rsidRPr="001645C5">
        <w:rPr>
          <w:b/>
        </w:rPr>
        <w:t>der AK</w:t>
      </w:r>
      <w:r w:rsidRPr="001645C5">
        <w:rPr>
          <w:b/>
        </w:rPr>
        <w:t xml:space="preserve"> Wien:</w:t>
      </w:r>
      <w:r>
        <w:t xml:space="preserve"> Ursprünglich wollte sich ein Elternpaar die Karenz wie folgt aufteilen: Sie bleibt bis zum erst</w:t>
      </w:r>
      <w:r w:rsidR="001637BA">
        <w:t>en Geburtstag, er geht vom 11. b</w:t>
      </w:r>
      <w:r>
        <w:t>is zum 12. Lebensmonat gemeinsam mit der Mutter in Karenz und bis zum 13. Lebensmonat alleine.</w:t>
      </w:r>
      <w:r w:rsidR="00B81629">
        <w:t xml:space="preserve"> </w:t>
      </w:r>
      <w:r>
        <w:t>Wie das Leben so spielt ist für das Paar dann aber eine andere Aufteilung beruflich doch günstiger: Der Vater will früher zwei Monate in Karenz gehen, im Anschluss daran will die Mutter den Rest beziehen.</w:t>
      </w:r>
      <w:r w:rsidR="001645C5">
        <w:t xml:space="preserve"> </w:t>
      </w:r>
      <w:r>
        <w:t xml:space="preserve">Wegen der nachträglichen Änderung wird das Kinderbetreuungsgeld einen Monat lang gesperrt. Da </w:t>
      </w:r>
      <w:r w:rsidR="00C662E8">
        <w:t>als</w:t>
      </w:r>
      <w:r>
        <w:t xml:space="preserve"> Restanspruch wegen dieser Sperre weniger als 61 Tage </w:t>
      </w:r>
      <w:r w:rsidR="00C662E8">
        <w:t>bleiben</w:t>
      </w:r>
      <w:r>
        <w:t>, geht der Anspruch zur Gänze verloren.</w:t>
      </w:r>
    </w:p>
    <w:p w:rsidR="006B300D" w:rsidRDefault="006B300D" w:rsidP="006B300D">
      <w:pPr>
        <w:pStyle w:val="Text"/>
      </w:pPr>
    </w:p>
    <w:p w:rsidR="006B300D" w:rsidRDefault="006B300D" w:rsidP="006B300D">
      <w:pPr>
        <w:pStyle w:val="Text"/>
      </w:pPr>
      <w:r w:rsidRPr="00180B0E">
        <w:rPr>
          <w:b/>
          <w:color w:val="FF0000"/>
        </w:rPr>
        <w:t xml:space="preserve">Lösung: </w:t>
      </w:r>
      <w:r w:rsidR="00C662E8">
        <w:rPr>
          <w:b/>
          <w:color w:val="FF0000"/>
        </w:rPr>
        <w:t xml:space="preserve">per </w:t>
      </w:r>
      <w:r w:rsidRPr="00180B0E">
        <w:rPr>
          <w:b/>
          <w:color w:val="FF0000"/>
        </w:rPr>
        <w:t>Gesetz.</w:t>
      </w:r>
      <w:r w:rsidRPr="00180B0E">
        <w:rPr>
          <w:color w:val="FF0000"/>
        </w:rPr>
        <w:t xml:space="preserve"> </w:t>
      </w:r>
      <w:r w:rsidRPr="00FD16C9">
        <w:t>Es sollte ausreichen, dass jeder Elternteil in Summe zumindest 61 Tage beziehen muss, um den Anspruch auf K</w:t>
      </w:r>
      <w:r>
        <w:t>inderbetreuungsgeld zu erhalten, ohne dass diese zusammenhängend anfallen müssen. Eine einmalige nachträgliche Änderung darf nicht zu einer Sperre führen.</w:t>
      </w:r>
    </w:p>
    <w:p w:rsidR="00B0631D" w:rsidRDefault="00B0631D" w:rsidP="006B300D">
      <w:pPr>
        <w:pStyle w:val="Text"/>
      </w:pPr>
    </w:p>
    <w:p w:rsidR="006B300D" w:rsidRPr="00815651" w:rsidRDefault="0088115E" w:rsidP="00815651">
      <w:pPr>
        <w:pStyle w:val="Text"/>
        <w:rPr>
          <w:b/>
        </w:rPr>
      </w:pPr>
      <w:r w:rsidRPr="00D139B8">
        <w:rPr>
          <w:b/>
          <w:color w:val="FF0000"/>
        </w:rPr>
        <w:t>■</w:t>
      </w:r>
      <w:r w:rsidR="006B300D" w:rsidRPr="00815651">
        <w:rPr>
          <w:b/>
        </w:rPr>
        <w:t xml:space="preserve"> Partnerschaftsbonus? Erst mal Antrag stellen!</w:t>
      </w:r>
    </w:p>
    <w:p w:rsidR="006B300D" w:rsidRDefault="006B300D" w:rsidP="006B300D">
      <w:pPr>
        <w:pStyle w:val="Text"/>
      </w:pPr>
      <w:r>
        <w:t xml:space="preserve">Teilen Eltern die Bezugsdauer des Kinderbetreuungsgeldes partnerschaftlich </w:t>
      </w:r>
      <w:r w:rsidR="00B81629">
        <w:t>(</w:t>
      </w:r>
      <w:r>
        <w:t>50:50 bis 40:60</w:t>
      </w:r>
      <w:r w:rsidR="00B81629">
        <w:t>)</w:t>
      </w:r>
      <w:r>
        <w:t xml:space="preserve"> besteht Anspruch auf den Partnerschaftsbonus in Höhe von 500 Euro pro Elternteil. </w:t>
      </w:r>
      <w:r w:rsidRPr="005E3BC7">
        <w:t xml:space="preserve">Der </w:t>
      </w:r>
      <w:r w:rsidR="00B81629">
        <w:t>B</w:t>
      </w:r>
      <w:r w:rsidRPr="005E3BC7">
        <w:t xml:space="preserve">onus wird nicht automatisch ausgezahlt, </w:t>
      </w:r>
      <w:r w:rsidR="00B81629">
        <w:t>er</w:t>
      </w:r>
      <w:r w:rsidRPr="005E3BC7">
        <w:t xml:space="preserve"> muss im Nachhinein innerhalb von 124 Tagen beantragt werden.</w:t>
      </w:r>
    </w:p>
    <w:p w:rsidR="006B300D" w:rsidRDefault="006B300D" w:rsidP="006B300D">
      <w:pPr>
        <w:pStyle w:val="Text"/>
      </w:pPr>
    </w:p>
    <w:p w:rsidR="00FF7036" w:rsidRDefault="00B81629" w:rsidP="006B300D">
      <w:pPr>
        <w:pStyle w:val="Text"/>
      </w:pPr>
      <w:r>
        <w:rPr>
          <w:rFonts w:eastAsia="Times New Roman"/>
          <w:noProof/>
          <w:lang w:eastAsia="de-AT"/>
        </w:rPr>
        <w:drawing>
          <wp:anchor distT="0" distB="0" distL="114300" distR="114300" simplePos="0" relativeHeight="251676672" behindDoc="0" locked="0" layoutInCell="1" allowOverlap="1">
            <wp:simplePos x="0" y="0"/>
            <wp:positionH relativeFrom="margin">
              <wp:align>right</wp:align>
            </wp:positionH>
            <wp:positionV relativeFrom="paragraph">
              <wp:posOffset>758825</wp:posOffset>
            </wp:positionV>
            <wp:extent cx="5760720" cy="2606040"/>
            <wp:effectExtent l="0" t="0" r="0" b="3810"/>
            <wp:wrapTopAndBottom/>
            <wp:docPr id="4" name="Grafik 4" descr="cid:89BEA0C5-0DED-4502-B73C-6C9D7AB55918@a1.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407273-145E-47AA-BC93-C03BB64B2B21" descr="cid:89BEA0C5-0DED-4502-B73C-6C9D7AB55918@a1.net"/>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760720" cy="2606040"/>
                    </a:xfrm>
                    <a:prstGeom prst="rect">
                      <a:avLst/>
                    </a:prstGeom>
                    <a:noFill/>
                    <a:ln>
                      <a:noFill/>
                    </a:ln>
                  </pic:spPr>
                </pic:pic>
              </a:graphicData>
            </a:graphic>
          </wp:anchor>
        </w:drawing>
      </w:r>
      <w:r w:rsidR="006B300D" w:rsidRPr="00474B23">
        <w:rPr>
          <w:b/>
        </w:rPr>
        <w:t>Fall aus der AK Wien:</w:t>
      </w:r>
      <w:r w:rsidR="006B300D">
        <w:t xml:space="preserve"> </w:t>
      </w:r>
      <w:r w:rsidR="006B300D" w:rsidRPr="005E3BC7">
        <w:t xml:space="preserve">Ein Vater hat den Bonus rechtzeitig und zwar zusammen mit der Mutter beantragt. Die Mutter hat den Betrag erhalten – dem Vater wurde mitgeteilt, dass der Antrag nicht eingelangt sei. Er hat aber keinen Nachweis darüber, dass er den Antrag rechtzeitig gestellt hat. Er stellte neuerlich einen Antrag </w:t>
      </w:r>
      <w:r w:rsidR="00916D99">
        <w:t xml:space="preserve">- </w:t>
      </w:r>
      <w:r w:rsidR="006B300D" w:rsidRPr="005E3BC7">
        <w:t xml:space="preserve"> zu spät</w:t>
      </w:r>
      <w:r w:rsidR="00916D99">
        <w:t>, Antrag abgelehnt</w:t>
      </w:r>
      <w:r w:rsidR="006B300D" w:rsidRPr="005E3BC7">
        <w:t>.</w:t>
      </w:r>
    </w:p>
    <w:p w:rsidR="006B300D" w:rsidRDefault="006B300D" w:rsidP="006B300D">
      <w:pPr>
        <w:pStyle w:val="Text"/>
      </w:pPr>
      <w:r w:rsidRPr="00180B0E">
        <w:rPr>
          <w:b/>
          <w:color w:val="FF0000"/>
        </w:rPr>
        <w:lastRenderedPageBreak/>
        <w:t>Lösung: Erlass.</w:t>
      </w:r>
      <w:r w:rsidRPr="00180B0E">
        <w:rPr>
          <w:color w:val="FF0000"/>
        </w:rPr>
        <w:t xml:space="preserve"> </w:t>
      </w:r>
      <w:r w:rsidRPr="005E3BC7">
        <w:t xml:space="preserve">Antrag auf den Partnerschaftsbonus </w:t>
      </w:r>
      <w:r w:rsidR="00916D99">
        <w:t>soll gleichzeitig mit Antrag auf Kinderbetreuungsgeld erfolgen können.</w:t>
      </w:r>
      <w:r w:rsidR="00CC2ECD">
        <w:t xml:space="preserve"> Positiver Nebeneffekt: Die Eltern erfahren gleich vom Partnerschaftsbonus</w:t>
      </w:r>
      <w:r w:rsidR="002307B6">
        <w:t xml:space="preserve"> und sind eher motiviert, die Ka</w:t>
      </w:r>
      <w:r w:rsidR="00CC2ECD">
        <w:t>r</w:t>
      </w:r>
      <w:r w:rsidR="002307B6">
        <w:t>e</w:t>
      </w:r>
      <w:r w:rsidR="00CC2ECD">
        <w:t>nz zu teilen.</w:t>
      </w:r>
    </w:p>
    <w:p w:rsidR="006B300D" w:rsidRDefault="006B300D" w:rsidP="006B300D">
      <w:pPr>
        <w:pStyle w:val="Text"/>
      </w:pPr>
    </w:p>
    <w:p w:rsidR="008F0EF0" w:rsidRPr="00CC59A7" w:rsidRDefault="0088115E" w:rsidP="00CC59A7">
      <w:pPr>
        <w:pStyle w:val="Text"/>
        <w:rPr>
          <w:b/>
        </w:rPr>
      </w:pPr>
      <w:r w:rsidRPr="00D139B8">
        <w:rPr>
          <w:b/>
          <w:color w:val="FF0000"/>
        </w:rPr>
        <w:t>■</w:t>
      </w:r>
      <w:r w:rsidR="008F0EF0" w:rsidRPr="00CC59A7">
        <w:rPr>
          <w:b/>
        </w:rPr>
        <w:t xml:space="preserve"> Krisenpflege</w:t>
      </w:r>
      <w:r w:rsidR="0051692A" w:rsidRPr="00CC59A7">
        <w:rPr>
          <w:b/>
        </w:rPr>
        <w:t>eltern</w:t>
      </w:r>
      <w:r w:rsidR="008F0EF0" w:rsidRPr="00CC59A7">
        <w:rPr>
          <w:b/>
        </w:rPr>
        <w:t xml:space="preserve">? </w:t>
      </w:r>
      <w:r w:rsidR="0051692A" w:rsidRPr="00CC59A7">
        <w:rPr>
          <w:b/>
        </w:rPr>
        <w:t>Geld</w:t>
      </w:r>
      <w:r w:rsidR="008F0EF0" w:rsidRPr="00CC59A7">
        <w:rPr>
          <w:b/>
        </w:rPr>
        <w:t xml:space="preserve"> erst nach 91 Tagen!</w:t>
      </w:r>
    </w:p>
    <w:p w:rsidR="003055F4" w:rsidRDefault="008977E4" w:rsidP="001E2181">
      <w:pPr>
        <w:pStyle w:val="Text"/>
      </w:pPr>
      <w:r>
        <w:rPr>
          <w:rFonts w:eastAsia="Times New Roman"/>
          <w:noProof/>
          <w:lang w:eastAsia="de-AT"/>
        </w:rPr>
        <w:drawing>
          <wp:anchor distT="0" distB="0" distL="114300" distR="114300" simplePos="0" relativeHeight="251677696" behindDoc="0" locked="0" layoutInCell="1" allowOverlap="1">
            <wp:simplePos x="0" y="0"/>
            <wp:positionH relativeFrom="column">
              <wp:posOffset>-99695</wp:posOffset>
            </wp:positionH>
            <wp:positionV relativeFrom="paragraph">
              <wp:posOffset>859155</wp:posOffset>
            </wp:positionV>
            <wp:extent cx="5760720" cy="1783965"/>
            <wp:effectExtent l="0" t="0" r="0" b="6985"/>
            <wp:wrapTopAndBottom/>
            <wp:docPr id="5" name="Grafik 5" descr="cid:F97F603B-640F-4EAC-8C70-FC470366814E@a1.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D677BB-9181-4D14-A48C-BFCDC479FE24" descr="cid:F97F603B-640F-4EAC-8C70-FC470366814E@a1.net"/>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760720" cy="1783965"/>
                    </a:xfrm>
                    <a:prstGeom prst="rect">
                      <a:avLst/>
                    </a:prstGeom>
                    <a:noFill/>
                    <a:ln>
                      <a:noFill/>
                    </a:ln>
                  </pic:spPr>
                </pic:pic>
              </a:graphicData>
            </a:graphic>
          </wp:anchor>
        </w:drawing>
      </w:r>
      <w:r w:rsidR="001E2181" w:rsidRPr="001E2181">
        <w:t>Die Mindestbezugsdauer von Kinderbetreuungsgeld beträgt 61 Tage. Allerdings müssen das Kind und der beziehende Elternteil zumindest 91 Tage am gemeinsamen Wohnsitz gemeldet sein.</w:t>
      </w:r>
      <w:r w:rsidR="001E2181">
        <w:rPr>
          <w:b/>
        </w:rPr>
        <w:t xml:space="preserve"> </w:t>
      </w:r>
      <w:r w:rsidR="001E2181" w:rsidRPr="001E2181">
        <w:t>Das schließt Krisenpflegeeltern aus, denn die Krisenpflege dauert in der Regel sechs bis acht Wochen</w:t>
      </w:r>
      <w:r w:rsidR="00176BC0">
        <w:t>, das sind 42 bis 56 Tage</w:t>
      </w:r>
      <w:r w:rsidR="001E2181" w:rsidRPr="001E2181">
        <w:t>.</w:t>
      </w:r>
    </w:p>
    <w:p w:rsidR="002307B6" w:rsidRDefault="002307B6" w:rsidP="001E2181">
      <w:pPr>
        <w:pStyle w:val="Text"/>
      </w:pPr>
    </w:p>
    <w:p w:rsidR="00402380" w:rsidRDefault="00402380" w:rsidP="00402380">
      <w:pPr>
        <w:pStyle w:val="Text"/>
      </w:pPr>
      <w:r w:rsidRPr="00180B0E">
        <w:rPr>
          <w:b/>
          <w:color w:val="FF0000"/>
        </w:rPr>
        <w:t>Lösung: Gesetz.</w:t>
      </w:r>
      <w:r w:rsidRPr="00180B0E">
        <w:rPr>
          <w:color w:val="FF0000"/>
        </w:rPr>
        <w:t xml:space="preserve"> </w:t>
      </w:r>
      <w:r>
        <w:t>Das Erfordernis von 91 Tagen gemeinsamer Wohnsitz und die Erfüllung der Mindestbezugsdauer von 61 Tagen soll für sie entfallen.</w:t>
      </w:r>
    </w:p>
    <w:p w:rsidR="00062091" w:rsidRDefault="00062091" w:rsidP="00402380">
      <w:pPr>
        <w:pStyle w:val="Text"/>
      </w:pPr>
    </w:p>
    <w:p w:rsidR="00062091" w:rsidRDefault="00062091" w:rsidP="00062091">
      <w:pPr>
        <w:pStyle w:val="Text"/>
      </w:pPr>
      <w:r>
        <w:t>Die Frauenministerin der Übergangsregierung, Ines Stilling, hat am 22.Juli angekündigt, dass es hier eine Lösung geben soll. Die AK fordert alle Parlamentsparteien dazu auf, die Frauenmi</w:t>
      </w:r>
      <w:r w:rsidR="001A3E12">
        <w:t>nisterin dabei zu unterstützen.</w:t>
      </w:r>
    </w:p>
    <w:p w:rsidR="001A3E12" w:rsidRDefault="001A3E12" w:rsidP="00062091">
      <w:pPr>
        <w:pStyle w:val="Text"/>
      </w:pPr>
    </w:p>
    <w:p w:rsidR="008F57D4" w:rsidRPr="00CC59A7" w:rsidRDefault="0088115E" w:rsidP="00CC59A7">
      <w:pPr>
        <w:pStyle w:val="Text"/>
        <w:rPr>
          <w:b/>
        </w:rPr>
      </w:pPr>
      <w:r w:rsidRPr="00D139B8">
        <w:rPr>
          <w:b/>
          <w:color w:val="FF0000"/>
        </w:rPr>
        <w:t>■</w:t>
      </w:r>
      <w:r w:rsidR="008F57D4" w:rsidRPr="00CC59A7">
        <w:rPr>
          <w:b/>
        </w:rPr>
        <w:t xml:space="preserve"> Sie arbeiten? Beweisen Sie das erst mal!</w:t>
      </w:r>
    </w:p>
    <w:p w:rsidR="008F57D4" w:rsidRDefault="00B63E4A" w:rsidP="008F57D4">
      <w:pPr>
        <w:pStyle w:val="Text"/>
      </w:pPr>
      <w:r>
        <w:t>Wer das einkommensabhängige Kinderbetreuungsgeld will, oder den Familienzeitbonus oder wer aus einem anderen EU-Land kommt muss erst mal nachweisen, dass sie oder er vor Bezug der Gel</w:t>
      </w:r>
      <w:r w:rsidR="001B08AE">
        <w:t>dl</w:t>
      </w:r>
      <w:r>
        <w:t>eistung sechs Monate durchgehend erwerbstätig war.</w:t>
      </w:r>
    </w:p>
    <w:p w:rsidR="001B08AE" w:rsidRDefault="001B08AE" w:rsidP="008F57D4">
      <w:pPr>
        <w:pStyle w:val="Text"/>
      </w:pPr>
    </w:p>
    <w:p w:rsidR="001B08AE" w:rsidRDefault="001B08AE" w:rsidP="001B08AE">
      <w:pPr>
        <w:pStyle w:val="Text"/>
      </w:pPr>
      <w:r w:rsidRPr="001B08AE">
        <w:rPr>
          <w:b/>
        </w:rPr>
        <w:t>Ein Fall aus der AK Niederösterreich</w:t>
      </w:r>
      <w:r w:rsidR="00176BC0">
        <w:t>: Eine Arbeitnehmerin wurde a</w:t>
      </w:r>
      <w:r>
        <w:t xml:space="preserve">ufgrund einer schwerwiegenden schwangerschaftsbedingten Erkrankung durch den Arzt krankgeschrieben. Nach Ende der Entgeltfortzahlung </w:t>
      </w:r>
      <w:r w:rsidR="00FF7036">
        <w:t xml:space="preserve">durch den Arbeitgeber </w:t>
      </w:r>
      <w:r>
        <w:t>erhielt sie vier Wochen Krankengeld von der Sozialversicherung. Nach der Geburt beantragte sie das Kinderbetreuungsgeld. Ihr Antrag wurde jedoch abgelehnt, weil sie innerhalb des 6-Monatszeitraumes vor der Mutterschutzfrist für länger als 14 Tage Krankengeld bezogen hat.</w:t>
      </w:r>
    </w:p>
    <w:p w:rsidR="001B08AE" w:rsidRDefault="001B08AE" w:rsidP="001B08AE">
      <w:pPr>
        <w:pStyle w:val="Text"/>
      </w:pPr>
    </w:p>
    <w:p w:rsidR="001B08AE" w:rsidRDefault="00186F3A" w:rsidP="001B08AE">
      <w:pPr>
        <w:pStyle w:val="Text"/>
      </w:pPr>
      <w:r>
        <w:t>Die</w:t>
      </w:r>
      <w:r w:rsidR="001B08AE">
        <w:t xml:space="preserve"> </w:t>
      </w:r>
      <w:r>
        <w:t>AK Niederösterreich</w:t>
      </w:r>
      <w:r w:rsidR="001B08AE">
        <w:t xml:space="preserve"> </w:t>
      </w:r>
      <w:r>
        <w:t>erreichte vor dem</w:t>
      </w:r>
      <w:r w:rsidR="001B08AE">
        <w:t xml:space="preserve"> Obersten Gerichtshof ein für die Arbeitnehmerin positives Urteil. Nach </w:t>
      </w:r>
      <w:r>
        <w:t>EU-Recht</w:t>
      </w:r>
      <w:r w:rsidR="001B08AE">
        <w:t xml:space="preserve"> ist nämlich ein Krankenstand - unabhängig von der Dauer - einer Erwerbstätigkeit gleich zu halten. </w:t>
      </w:r>
      <w:r w:rsidR="001B08AE" w:rsidRPr="001B08AE">
        <w:t>Trotz dieses Urteils wurde diese Regelung im Kinderbetreuungsgeldgesetz neuerlich aufgenommen und wird nach wie vor ang</w:t>
      </w:r>
      <w:r>
        <w:t>ewandt!</w:t>
      </w:r>
    </w:p>
    <w:p w:rsidR="005636C9" w:rsidRDefault="005636C9" w:rsidP="001B08AE">
      <w:pPr>
        <w:pStyle w:val="Text"/>
      </w:pPr>
    </w:p>
    <w:p w:rsidR="00186F3A" w:rsidRDefault="005636C9" w:rsidP="001B08AE">
      <w:pPr>
        <w:pStyle w:val="Text"/>
      </w:pPr>
      <w:r w:rsidRPr="00180B0E">
        <w:rPr>
          <w:b/>
          <w:color w:val="FF0000"/>
        </w:rPr>
        <w:t>Lösung: Gesetz.</w:t>
      </w:r>
      <w:r w:rsidRPr="00180B0E">
        <w:rPr>
          <w:color w:val="FF0000"/>
        </w:rPr>
        <w:t xml:space="preserve"> </w:t>
      </w:r>
      <w:r w:rsidRPr="006B300D">
        <w:t xml:space="preserve">Ein Krankenstand vor der Schutzfrist darf </w:t>
      </w:r>
      <w:r w:rsidR="0073537E">
        <w:t>weder für EU-BürgerInnen, noch für Eltern, die sich für die kürzere, einkommensabhängige Variante entscheiden</w:t>
      </w:r>
      <w:r w:rsidR="006526D9">
        <w:t>,</w:t>
      </w:r>
      <w:r w:rsidRPr="006B300D">
        <w:t xml:space="preserve"> Grund sein, den Anspruch auf das Kinderbetreuungsgeld zu verlieren.</w:t>
      </w:r>
    </w:p>
    <w:p w:rsidR="00CC59A7" w:rsidRDefault="00CC59A7" w:rsidP="001B08AE">
      <w:pPr>
        <w:pStyle w:val="Text"/>
      </w:pPr>
    </w:p>
    <w:p w:rsidR="00DC4448" w:rsidRDefault="00DC4448" w:rsidP="001B08AE">
      <w:pPr>
        <w:pStyle w:val="Text"/>
      </w:pPr>
    </w:p>
    <w:p w:rsidR="00CC59A7" w:rsidRDefault="00CC59A7" w:rsidP="001B08AE">
      <w:pPr>
        <w:pStyle w:val="Text"/>
      </w:pPr>
    </w:p>
    <w:p w:rsidR="00CC59A7" w:rsidRDefault="00CC59A7" w:rsidP="00CC59A7">
      <w:pPr>
        <w:pStyle w:val="berschrift"/>
      </w:pPr>
      <w:r w:rsidRPr="00CC59A7">
        <w:lastRenderedPageBreak/>
        <w:t>3.</w:t>
      </w:r>
      <w:r>
        <w:t xml:space="preserve"> Schikanen für Eltern mit Auslandsbezug</w:t>
      </w:r>
    </w:p>
    <w:p w:rsidR="00CC59A7" w:rsidRDefault="00CC59A7" w:rsidP="0073537E">
      <w:pPr>
        <w:pStyle w:val="berschrift"/>
      </w:pPr>
    </w:p>
    <w:p w:rsidR="0073537E" w:rsidRPr="00CC59A7" w:rsidRDefault="0088115E" w:rsidP="00CC59A7">
      <w:pPr>
        <w:pStyle w:val="Text"/>
        <w:rPr>
          <w:b/>
        </w:rPr>
      </w:pPr>
      <w:r w:rsidRPr="00D139B8">
        <w:rPr>
          <w:b/>
          <w:color w:val="FF0000"/>
        </w:rPr>
        <w:t>■</w:t>
      </w:r>
      <w:r w:rsidR="0073537E" w:rsidRPr="00CC59A7">
        <w:rPr>
          <w:b/>
        </w:rPr>
        <w:t xml:space="preserve"> Getrennt, Partner arbeitet in anderem EU-Land? Selber schuld!</w:t>
      </w:r>
    </w:p>
    <w:p w:rsidR="0073537E" w:rsidRDefault="0073537E" w:rsidP="0073537E">
      <w:pPr>
        <w:pStyle w:val="Text"/>
      </w:pPr>
      <w:r>
        <w:t>Beim Kinderbetreuungsgeld gibt es komplizierte Regelungen, welches Mitgliedsland für die Auszahlung zuständig ist, wenn die Eltern in unterschiedlichen EU-Staaten leben bzw. arbeiten. Zur Klärung der Ansprüche treten die Behörden der Mitgliedstaaten in Kontakt und es kann viele Monate dauern, bis es zur Auszahlung einer Leistung in Österreich kommt.</w:t>
      </w:r>
    </w:p>
    <w:p w:rsidR="0073537E" w:rsidRDefault="0073537E" w:rsidP="0073537E">
      <w:pPr>
        <w:pStyle w:val="Text"/>
      </w:pPr>
    </w:p>
    <w:p w:rsidR="0073537E" w:rsidRDefault="0073537E" w:rsidP="0073537E">
      <w:pPr>
        <w:pStyle w:val="Text"/>
      </w:pPr>
      <w:r>
        <w:t>Diese Regelungen gelten auch dann, wenn die Eltern kein Paar mehr sind. Ist der Vater nicht kooperativ und stellt keine Anträge, wird der Frau, die in Österreich mit dem Kind lebt, geraten, dass sie ja selbst im anderen Mitgliedstaat die nötigen Anträge stellen könne.</w:t>
      </w:r>
    </w:p>
    <w:p w:rsidR="0073537E" w:rsidRDefault="0073537E" w:rsidP="0073537E">
      <w:pPr>
        <w:pStyle w:val="Text"/>
      </w:pPr>
    </w:p>
    <w:p w:rsidR="0073537E" w:rsidRDefault="0073537E" w:rsidP="0073537E">
      <w:pPr>
        <w:pStyle w:val="Text"/>
      </w:pPr>
      <w:r w:rsidRPr="00180B0E">
        <w:rPr>
          <w:b/>
          <w:color w:val="FF0000"/>
        </w:rPr>
        <w:t>Lösung:</w:t>
      </w:r>
      <w:r>
        <w:rPr>
          <w:b/>
          <w:color w:val="FF0000"/>
        </w:rPr>
        <w:t xml:space="preserve"> per</w:t>
      </w:r>
      <w:r w:rsidRPr="00180B0E">
        <w:rPr>
          <w:b/>
          <w:color w:val="FF0000"/>
        </w:rPr>
        <w:t xml:space="preserve"> Gesetz.</w:t>
      </w:r>
      <w:r w:rsidRPr="00180B0E">
        <w:rPr>
          <w:color w:val="FF0000"/>
        </w:rPr>
        <w:t xml:space="preserve"> </w:t>
      </w:r>
      <w:r w:rsidRPr="00117C59">
        <w:t>Wenn die Ansprüche nicht rasch geklärt werden können, soll eine vorläufige Leistung durch die Sozialversicherung gewährt werden, damit Mutter und Kind in Österreich abgesichert sind. Die Mitgliedstaaten sollen im Nachhinein klären, welcher Staat welche Beträge zu leisten hat.</w:t>
      </w:r>
    </w:p>
    <w:p w:rsidR="0073537E" w:rsidRDefault="0073537E" w:rsidP="0073537E">
      <w:pPr>
        <w:pStyle w:val="Text"/>
      </w:pPr>
    </w:p>
    <w:p w:rsidR="00186F3A" w:rsidRPr="00CC59A7" w:rsidRDefault="0088115E" w:rsidP="00CC59A7">
      <w:pPr>
        <w:pStyle w:val="Text"/>
        <w:rPr>
          <w:b/>
        </w:rPr>
      </w:pPr>
      <w:r w:rsidRPr="00D139B8">
        <w:rPr>
          <w:b/>
          <w:color w:val="FF0000"/>
        </w:rPr>
        <w:t>■</w:t>
      </w:r>
      <w:r w:rsidR="00186F3A" w:rsidRPr="00D139B8">
        <w:rPr>
          <w:b/>
          <w:color w:val="FF0000"/>
        </w:rPr>
        <w:t xml:space="preserve"> </w:t>
      </w:r>
      <w:r w:rsidR="00CC59A7" w:rsidRPr="00CC59A7">
        <w:rPr>
          <w:b/>
        </w:rPr>
        <w:t>„</w:t>
      </w:r>
      <w:r w:rsidR="00186F3A" w:rsidRPr="00CC59A7">
        <w:rPr>
          <w:b/>
        </w:rPr>
        <w:t>Sch</w:t>
      </w:r>
      <w:r w:rsidR="0073537E" w:rsidRPr="00CC59A7">
        <w:rPr>
          <w:b/>
        </w:rPr>
        <w:t>einkarenz</w:t>
      </w:r>
      <w:r w:rsidR="00CC59A7" w:rsidRPr="00CC59A7">
        <w:rPr>
          <w:b/>
        </w:rPr>
        <w:t>“</w:t>
      </w:r>
    </w:p>
    <w:p w:rsidR="00815CAA" w:rsidRDefault="001B08AE" w:rsidP="00815CAA">
      <w:pPr>
        <w:pStyle w:val="Text"/>
      </w:pPr>
      <w:r>
        <w:t xml:space="preserve">EU-BürgerInnen müssen eine weitere Hürde überwinden: </w:t>
      </w:r>
      <w:r w:rsidRPr="001B08AE">
        <w:t xml:space="preserve">GrenzgängerInnen </w:t>
      </w:r>
      <w:r>
        <w:t xml:space="preserve">müssen </w:t>
      </w:r>
      <w:r w:rsidRPr="001B08AE">
        <w:t xml:space="preserve">spätestens mit dem </w:t>
      </w:r>
      <w:r>
        <w:t>zweiten</w:t>
      </w:r>
      <w:r w:rsidRPr="001B08AE">
        <w:t xml:space="preserve"> </w:t>
      </w:r>
      <w:r w:rsidR="00815CAA">
        <w:t>Lebensjahr des Kindes das Arbeitsverhältnis fortsetz</w:t>
      </w:r>
      <w:r w:rsidRPr="001B08AE">
        <w:t xml:space="preserve">en, </w:t>
      </w:r>
      <w:r>
        <w:t>sonst müssen sie das Kinderbetreuungsgeld zurückzahlen</w:t>
      </w:r>
      <w:r w:rsidRPr="001B08AE">
        <w:t>.</w:t>
      </w:r>
      <w:r>
        <w:t xml:space="preserve"> </w:t>
      </w:r>
      <w:r w:rsidR="00815CAA">
        <w:t>Egal ob w</w:t>
      </w:r>
      <w:r w:rsidRPr="001B08AE">
        <w:t xml:space="preserve">ährend der Karenz </w:t>
      </w:r>
      <w:r w:rsidR="00815CAA">
        <w:t>der Betrieb insolvent wurde oder</w:t>
      </w:r>
      <w:r w:rsidRPr="001B08AE">
        <w:t xml:space="preserve"> </w:t>
      </w:r>
      <w:r w:rsidR="00815CAA">
        <w:t>ob man keine Kinderbetreuung ab dem zweiten Gebu</w:t>
      </w:r>
      <w:r w:rsidR="00FF7036">
        <w:t>rtstag des Kindes gefunden hat.</w:t>
      </w:r>
      <w:r w:rsidR="00CC59A7">
        <w:t xml:space="preserve"> Im Gesetz ist hierbei sogar von „Scheinkarenz“ die Rede.</w:t>
      </w:r>
    </w:p>
    <w:p w:rsidR="002F3CF4" w:rsidRDefault="002F3CF4" w:rsidP="001E2181">
      <w:pPr>
        <w:pStyle w:val="Text"/>
      </w:pPr>
    </w:p>
    <w:p w:rsidR="003055F4" w:rsidRDefault="006B300D" w:rsidP="005636C9">
      <w:pPr>
        <w:pStyle w:val="Text"/>
      </w:pPr>
      <w:r w:rsidRPr="00180B0E">
        <w:rPr>
          <w:b/>
          <w:color w:val="FF0000"/>
        </w:rPr>
        <w:t>Lösung: Gesetz.</w:t>
      </w:r>
      <w:r w:rsidRPr="00180B0E">
        <w:rPr>
          <w:color w:val="FF0000"/>
        </w:rPr>
        <w:t xml:space="preserve"> </w:t>
      </w:r>
      <w:r w:rsidR="001637BA">
        <w:t>Kann</w:t>
      </w:r>
      <w:r w:rsidRPr="006B300D">
        <w:t xml:space="preserve"> nach Ende einer Karenz das Dienstverhältnis nicht mehr angetreten</w:t>
      </w:r>
      <w:r w:rsidR="001637BA">
        <w:t xml:space="preserve"> werden – etwa wegen einer Insolvenz - </w:t>
      </w:r>
      <w:r w:rsidRPr="006B300D">
        <w:t>so darf dies nicht dazu führen, dass der Anspruch auf das Kinderbetreuungsgeld nachträglich verloren geht und rückgefordert wird.</w:t>
      </w:r>
    </w:p>
    <w:p w:rsidR="00B81629" w:rsidRDefault="00B81629" w:rsidP="005636C9">
      <w:pPr>
        <w:pStyle w:val="Text"/>
      </w:pPr>
    </w:p>
    <w:p w:rsidR="0073537E" w:rsidRDefault="00CC59A7" w:rsidP="0073537E">
      <w:pPr>
        <w:pStyle w:val="berschrift"/>
      </w:pPr>
      <w:r>
        <w:t xml:space="preserve">4. </w:t>
      </w:r>
      <w:r w:rsidR="00DF23C2">
        <w:t>Eltern unter Generalverdacht</w:t>
      </w:r>
      <w:r>
        <w:t>: Nachweis Mutter-Kind-Pass-Untersuchungen</w:t>
      </w:r>
    </w:p>
    <w:p w:rsidR="00DF23C2" w:rsidRDefault="00DF23C2" w:rsidP="00DF23C2">
      <w:pPr>
        <w:pStyle w:val="Text"/>
      </w:pPr>
      <w:r>
        <w:t>Es gibt kaum eine Sozialleistung, die derart bürokr</w:t>
      </w:r>
      <w:r w:rsidR="00D724C9">
        <w:t>atisch geregelt ist, wie das Ki</w:t>
      </w:r>
      <w:r>
        <w:t>n</w:t>
      </w:r>
      <w:r w:rsidR="00D724C9">
        <w:t>d</w:t>
      </w:r>
      <w:r>
        <w:t>erbetreuungsgeld. Eltern stehen allgemein unter dem Generalverdacht des Missbrauchs. Das zeigt sich beim Mutter-Kind-Pass, wo es immer wieder zu Härtefällen kommt.</w:t>
      </w:r>
    </w:p>
    <w:p w:rsidR="00DF23C2" w:rsidRDefault="00DF23C2" w:rsidP="00DF23C2">
      <w:pPr>
        <w:pStyle w:val="Text"/>
      </w:pPr>
    </w:p>
    <w:p w:rsidR="0073537E" w:rsidRDefault="0073537E" w:rsidP="0073537E">
      <w:pPr>
        <w:pStyle w:val="Text"/>
      </w:pPr>
      <w:r>
        <w:t>Die Mutter-Kind-Pass-Untersuchungen sollen sicherstellen, dass Gesundheitsprobleme von Mutter und Kind rechtzeitig erkannt werden. Die</w:t>
      </w:r>
      <w:r w:rsidRPr="00481A00">
        <w:t xml:space="preserve"> </w:t>
      </w:r>
      <w:r>
        <w:t xml:space="preserve">vorgeschriebenen </w:t>
      </w:r>
      <w:r w:rsidRPr="00481A00">
        <w:t xml:space="preserve">Untersuchungen </w:t>
      </w:r>
      <w:r>
        <w:t xml:space="preserve">müssen spätestens bis zum 14. Lebensmonat durchgeführt und die Nachweise bei der Krankenkasse abgegeben werden. </w:t>
      </w:r>
      <w:r w:rsidRPr="00180EBA">
        <w:t xml:space="preserve">Werden die Untersuchungen zwar rechtzeitig erledigt, aber die Nachweise nicht rechtzeitig abgegeben, wird das Kinderbetreuungsgeld um </w:t>
      </w:r>
      <w:r>
        <w:t>1.300 Euro</w:t>
      </w:r>
      <w:r w:rsidR="006A1BB5">
        <w:t xml:space="preserve"> pro Elternteil gekürzt!</w:t>
      </w:r>
    </w:p>
    <w:p w:rsidR="0073537E" w:rsidRDefault="0073537E" w:rsidP="0073537E">
      <w:pPr>
        <w:pStyle w:val="Text"/>
      </w:pPr>
    </w:p>
    <w:p w:rsidR="0073537E" w:rsidRDefault="0073537E" w:rsidP="0073537E">
      <w:pPr>
        <w:pStyle w:val="Text"/>
      </w:pPr>
      <w:r w:rsidRPr="00180EBA">
        <w:t xml:space="preserve">Werden die Nachweise persönlich bei der Sozialversicherung abgegeben, erhalten die Eltern keine Bestätigung </w:t>
      </w:r>
      <w:r>
        <w:t>dar</w:t>
      </w:r>
      <w:r w:rsidRPr="00180EBA">
        <w:t>über</w:t>
      </w:r>
      <w:r>
        <w:t xml:space="preserve"> und haben</w:t>
      </w:r>
      <w:r w:rsidRPr="00180EBA">
        <w:t xml:space="preserve"> bei Meinungsverschiedenheiten </w:t>
      </w:r>
      <w:r>
        <w:t>nichts in der Hand</w:t>
      </w:r>
      <w:r w:rsidRPr="00180EBA">
        <w:t>.</w:t>
      </w:r>
    </w:p>
    <w:p w:rsidR="0073537E" w:rsidRDefault="0073537E" w:rsidP="0073537E">
      <w:pPr>
        <w:pStyle w:val="Text"/>
      </w:pPr>
    </w:p>
    <w:p w:rsidR="0073537E" w:rsidRDefault="0073537E" w:rsidP="0073537E">
      <w:pPr>
        <w:pStyle w:val="Text"/>
      </w:pPr>
      <w:r w:rsidRPr="00180B0E">
        <w:rPr>
          <w:b/>
          <w:color w:val="FF0000"/>
        </w:rPr>
        <w:t>Lösung: Erlass.</w:t>
      </w:r>
      <w:r w:rsidRPr="00180B0E">
        <w:rPr>
          <w:color w:val="FF0000"/>
        </w:rPr>
        <w:t xml:space="preserve"> </w:t>
      </w:r>
      <w:r>
        <w:t>E</w:t>
      </w:r>
      <w:r w:rsidRPr="00CF5895">
        <w:t>in Erinn</w:t>
      </w:r>
      <w:r>
        <w:t xml:space="preserve">erungsschreiben an die Eltern </w:t>
      </w:r>
      <w:r w:rsidRPr="00CF5895">
        <w:t xml:space="preserve">soll </w:t>
      </w:r>
      <w:r w:rsidR="001637BA">
        <w:t>zwingend vor</w:t>
      </w:r>
      <w:r w:rsidRPr="00CF5895">
        <w:t xml:space="preserve"> Abl</w:t>
      </w:r>
      <w:r w:rsidR="001637BA">
        <w:t xml:space="preserve">auf der Meldefrist </w:t>
      </w:r>
      <w:r w:rsidRPr="00CF5895">
        <w:t xml:space="preserve">erfolgen. Eine digitale Datenübermittlung der Ärzte an die </w:t>
      </w:r>
      <w:r>
        <w:t>Krankenkasse</w:t>
      </w:r>
      <w:r w:rsidRPr="00CF5895">
        <w:t xml:space="preserve"> unter strenger Einhaltung des Datenschutzes soll überprüft werden.</w:t>
      </w:r>
      <w:r>
        <w:t xml:space="preserve"> B</w:t>
      </w:r>
      <w:r w:rsidRPr="009E50BE">
        <w:t xml:space="preserve">ei persönlicher Übergabe der Nachweise der Mutter-Kind-Pass </w:t>
      </w:r>
      <w:r>
        <w:t xml:space="preserve">Untersuchungen muss </w:t>
      </w:r>
      <w:r w:rsidRPr="009E50BE">
        <w:t xml:space="preserve">eine Rückbestätigung per </w:t>
      </w:r>
      <w:r>
        <w:t>Eingangsstempel im Mutter-Kind-Pass erfolgen.</w:t>
      </w:r>
    </w:p>
    <w:p w:rsidR="005A4E88" w:rsidRDefault="005A4E88" w:rsidP="0073537E">
      <w:pPr>
        <w:pStyle w:val="Text"/>
      </w:pPr>
    </w:p>
    <w:p w:rsidR="005A4E88" w:rsidRDefault="005A4E88" w:rsidP="0073537E">
      <w:pPr>
        <w:pStyle w:val="Text"/>
      </w:pPr>
    </w:p>
    <w:p w:rsidR="005A4E88" w:rsidRDefault="005A4E88" w:rsidP="0073537E">
      <w:pPr>
        <w:pStyle w:val="Text"/>
      </w:pPr>
    </w:p>
    <w:p w:rsidR="005A4E88" w:rsidRDefault="005A4E88" w:rsidP="0073537E">
      <w:pPr>
        <w:pStyle w:val="Text"/>
      </w:pPr>
    </w:p>
    <w:p w:rsidR="005A4E88" w:rsidRDefault="005A4E88" w:rsidP="0073537E">
      <w:pPr>
        <w:pStyle w:val="Text"/>
      </w:pPr>
    </w:p>
    <w:p w:rsidR="0073537E" w:rsidRDefault="0073537E" w:rsidP="005636C9">
      <w:pPr>
        <w:pStyle w:val="Text"/>
      </w:pPr>
    </w:p>
    <w:p w:rsidR="003055F4" w:rsidRPr="00434327" w:rsidRDefault="00434327" w:rsidP="003055F4">
      <w:pPr>
        <w:pStyle w:val="berschrift"/>
        <w:rPr>
          <w:color w:val="FF0000"/>
        </w:rPr>
      </w:pPr>
      <w:r>
        <w:rPr>
          <w:color w:val="FF0000"/>
        </w:rPr>
        <w:lastRenderedPageBreak/>
        <w:t xml:space="preserve">AK </w:t>
      </w:r>
      <w:r w:rsidR="00C41FF9">
        <w:rPr>
          <w:color w:val="FF0000"/>
        </w:rPr>
        <w:t xml:space="preserve">Präsidentin </w:t>
      </w:r>
      <w:r>
        <w:rPr>
          <w:color w:val="FF0000"/>
        </w:rPr>
        <w:t>fordert</w:t>
      </w:r>
      <w:r w:rsidR="00996788">
        <w:rPr>
          <w:color w:val="FF0000"/>
        </w:rPr>
        <w:t>: „Weg mit der Bürokratie! Her mit der Transparenz!“</w:t>
      </w:r>
    </w:p>
    <w:p w:rsidR="007E42D3" w:rsidRDefault="00DA5954" w:rsidP="007E42D3">
      <w:pPr>
        <w:pStyle w:val="Text"/>
      </w:pPr>
      <w:r>
        <w:t>AK Präsidentin Renate Anderl sagt: „</w:t>
      </w:r>
      <w:r w:rsidR="007E42D3">
        <w:t>ich glaube, dass die Übergangsregierung die Chance hat, abseits ideologischer Grabenkämpfe ganz pragmatisch Eltern das Leben zu erleichtern – im Sinne einer effizienten, bürgernahen Verwaltung.“</w:t>
      </w:r>
    </w:p>
    <w:p w:rsidR="007E42D3" w:rsidRDefault="007E42D3" w:rsidP="007E42D3">
      <w:pPr>
        <w:pStyle w:val="Text"/>
      </w:pPr>
    </w:p>
    <w:p w:rsidR="00D73AB9" w:rsidRDefault="007E42D3" w:rsidP="007E42D3">
      <w:pPr>
        <w:pStyle w:val="Text"/>
      </w:pPr>
      <w:r>
        <w:t>„Die Familienministerin der Übergangsregierung hat bereits Erleichterungen für Krisenpflegeeltern angekündigt. Ich fordere die Parlamentsparteien dazu auf, sie dabei zu unterstützen“, so die AK Präsidentin.</w:t>
      </w:r>
    </w:p>
    <w:p w:rsidR="00434327" w:rsidRDefault="00434327" w:rsidP="003055F4">
      <w:pPr>
        <w:pStyle w:val="Text"/>
      </w:pPr>
    </w:p>
    <w:p w:rsidR="00714767" w:rsidRDefault="007E42D3" w:rsidP="007E42D3">
      <w:pPr>
        <w:pStyle w:val="Text"/>
      </w:pPr>
      <w:r>
        <w:t>Anderl fordert: „Es braucht aber für alle Eltern eine Entlastung von der überbordenden Bürokratie beim Papamonat und beim Kinderbetreuungsgeld. Verantwortlich sind Gesetzgeber und Familienministerium. Die Krankenkassen müssen sich an Gesetz und an Weisungen des Familienministeriums halten.“</w:t>
      </w:r>
    </w:p>
    <w:p w:rsidR="0020277E" w:rsidRDefault="0020277E" w:rsidP="00D73AB9">
      <w:pPr>
        <w:pStyle w:val="Text"/>
      </w:pPr>
    </w:p>
    <w:p w:rsidR="00225A8E" w:rsidRDefault="00225A8E" w:rsidP="00D73AB9">
      <w:pPr>
        <w:pStyle w:val="Text"/>
      </w:pPr>
      <w:r>
        <w:t>„</w:t>
      </w:r>
      <w:r w:rsidR="00CE6657">
        <w:t>Die Erfahrung aus der AK Rechtsberatung zeigt: I</w:t>
      </w:r>
      <w:r w:rsidR="00714767">
        <w:t xml:space="preserve">n der Vergangenheit </w:t>
      </w:r>
      <w:r w:rsidR="00CE6657">
        <w:t xml:space="preserve">wurden </w:t>
      </w:r>
      <w:r w:rsidR="00714767">
        <w:t xml:space="preserve">vom Familienministerium </w:t>
      </w:r>
      <w:r w:rsidR="00CE6657">
        <w:t>immer wieder Weisungen und Erlässe</w:t>
      </w:r>
      <w:r w:rsidR="00714767">
        <w:t xml:space="preserve"> an die Krankenkassen ausgegeben, das Gesetz möglichst streng auszul</w:t>
      </w:r>
      <w:r w:rsidR="007F49D8">
        <w:t>egen</w:t>
      </w:r>
      <w:r>
        <w:t>“, so Anderl.</w:t>
      </w:r>
    </w:p>
    <w:p w:rsidR="00225A8E" w:rsidRDefault="00225A8E" w:rsidP="00D73AB9">
      <w:pPr>
        <w:pStyle w:val="Text"/>
      </w:pPr>
    </w:p>
    <w:p w:rsidR="007F49D8" w:rsidRDefault="007F49D8" w:rsidP="007F49D8">
      <w:pPr>
        <w:pStyle w:val="Text"/>
        <w:rPr>
          <w:b/>
          <w:color w:val="FF0000"/>
        </w:rPr>
      </w:pPr>
      <w:r>
        <w:rPr>
          <w:b/>
          <w:color w:val="FF0000"/>
        </w:rPr>
        <w:t xml:space="preserve">Die AK fordert daher grundsätzlich Transparenz: d.h. </w:t>
      </w:r>
      <w:r w:rsidRPr="002307B6">
        <w:rPr>
          <w:b/>
          <w:color w:val="FF0000"/>
        </w:rPr>
        <w:t xml:space="preserve">Zugang zu </w:t>
      </w:r>
      <w:r>
        <w:rPr>
          <w:b/>
          <w:color w:val="FF0000"/>
        </w:rPr>
        <w:t xml:space="preserve">allen </w:t>
      </w:r>
      <w:r w:rsidR="0020277E">
        <w:rPr>
          <w:b/>
          <w:color w:val="FF0000"/>
        </w:rPr>
        <w:t xml:space="preserve">bisherigen und künftigen </w:t>
      </w:r>
      <w:r w:rsidRPr="002307B6">
        <w:rPr>
          <w:b/>
          <w:color w:val="FF0000"/>
        </w:rPr>
        <w:t>Weisungen und Durchführungserlässen für Eltern und Rechtsvertretungen.</w:t>
      </w:r>
    </w:p>
    <w:p w:rsidR="00062091" w:rsidRDefault="00062091" w:rsidP="00D73AB9">
      <w:pPr>
        <w:pStyle w:val="Text"/>
        <w:rPr>
          <w:b/>
          <w:color w:val="FF0000"/>
        </w:rPr>
      </w:pPr>
    </w:p>
    <w:p w:rsidR="00697365" w:rsidRPr="00697365" w:rsidRDefault="00697365" w:rsidP="00D73AB9">
      <w:pPr>
        <w:pStyle w:val="Text"/>
        <w:rPr>
          <w:b/>
          <w:color w:val="FF0000"/>
        </w:rPr>
      </w:pPr>
      <w:r w:rsidRPr="00697365">
        <w:rPr>
          <w:b/>
          <w:color w:val="FF0000"/>
        </w:rPr>
        <w:t>Das Familienministerium kann die folgenden Erleichterungen sofort per Erlass regeln:</w:t>
      </w:r>
    </w:p>
    <w:p w:rsidR="003055F4" w:rsidRDefault="003055F4" w:rsidP="00433F2A">
      <w:pPr>
        <w:pStyle w:val="berschrift"/>
      </w:pPr>
    </w:p>
    <w:p w:rsidR="00882408" w:rsidRDefault="0041184C" w:rsidP="00882408">
      <w:pPr>
        <w:pStyle w:val="Text"/>
        <w:numPr>
          <w:ilvl w:val="0"/>
          <w:numId w:val="1"/>
        </w:numPr>
      </w:pPr>
      <w:r w:rsidRPr="00FE58AA">
        <w:rPr>
          <w:b/>
        </w:rPr>
        <w:t>Papamonat:</w:t>
      </w:r>
      <w:r>
        <w:t xml:space="preserve"> </w:t>
      </w:r>
      <w:r w:rsidR="00882408">
        <w:t>Irr</w:t>
      </w:r>
      <w:r w:rsidR="004F521E">
        <w:t>en</w:t>
      </w:r>
      <w:r w:rsidR="00882408">
        <w:t xml:space="preserve"> ist menschlich! </w:t>
      </w:r>
      <w:r>
        <w:t>Es soll bei der Antragstellung geprüft werden, ob die beiden Zeiträume Papamonat und Familienzeitbonus zusammenpassen. N</w:t>
      </w:r>
      <w:r w:rsidR="00882408">
        <w:t>achträgliche Korrekturen von Anträgen müssen zumindest einmalig möglich sein.</w:t>
      </w:r>
    </w:p>
    <w:p w:rsidR="00FE58AA" w:rsidRDefault="00FE58AA" w:rsidP="00882408">
      <w:pPr>
        <w:pStyle w:val="Text"/>
        <w:numPr>
          <w:ilvl w:val="0"/>
          <w:numId w:val="1"/>
        </w:numPr>
      </w:pPr>
      <w:r w:rsidRPr="00FE58AA">
        <w:rPr>
          <w:b/>
        </w:rPr>
        <w:t>Partnerschaftsbonus:</w:t>
      </w:r>
      <w:r>
        <w:t xml:space="preserve"> </w:t>
      </w:r>
      <w:r w:rsidRPr="005E3BC7">
        <w:t xml:space="preserve">Antrag auf den Partnerschaftsbonus </w:t>
      </w:r>
      <w:r>
        <w:t>soll gleichzeitig mit Antrag auf Kinderbetreuungsgeld erfolgen können.</w:t>
      </w:r>
    </w:p>
    <w:p w:rsidR="00882408" w:rsidRDefault="00996788" w:rsidP="00882408">
      <w:pPr>
        <w:pStyle w:val="Text"/>
        <w:numPr>
          <w:ilvl w:val="0"/>
          <w:numId w:val="1"/>
        </w:numPr>
      </w:pPr>
      <w:r>
        <w:rPr>
          <w:b/>
        </w:rPr>
        <w:t>Nachweis</w:t>
      </w:r>
      <w:r w:rsidR="00FE58AA" w:rsidRPr="00FE58AA">
        <w:rPr>
          <w:b/>
        </w:rPr>
        <w:t>:</w:t>
      </w:r>
      <w:r w:rsidR="00FE58AA">
        <w:t xml:space="preserve"> </w:t>
      </w:r>
      <w:r w:rsidR="00882408">
        <w:t xml:space="preserve">Eingangsstempel </w:t>
      </w:r>
      <w:r w:rsidR="00500E86">
        <w:t xml:space="preserve">oder Beleg </w:t>
      </w:r>
      <w:r w:rsidR="00882408">
        <w:t>bei persönlicher Abgabe von Dokumenten als Nachweis</w:t>
      </w:r>
      <w:r w:rsidR="0017303E">
        <w:t xml:space="preserve"> für Eltern</w:t>
      </w:r>
      <w:r w:rsidR="00882408">
        <w:t>.</w:t>
      </w:r>
    </w:p>
    <w:p w:rsidR="00697365" w:rsidRDefault="00697365" w:rsidP="00697365">
      <w:pPr>
        <w:pStyle w:val="Text"/>
      </w:pPr>
    </w:p>
    <w:p w:rsidR="00697365" w:rsidRDefault="00697365" w:rsidP="00697365">
      <w:pPr>
        <w:pStyle w:val="Text"/>
        <w:rPr>
          <w:b/>
          <w:color w:val="FF0000"/>
        </w:rPr>
      </w:pPr>
      <w:r w:rsidRPr="00697365">
        <w:rPr>
          <w:b/>
          <w:color w:val="FF0000"/>
        </w:rPr>
        <w:t>Eine Gesetzesänderung ist für folgende Erleichterungen notwendig:</w:t>
      </w:r>
    </w:p>
    <w:p w:rsidR="00697365" w:rsidRDefault="00697365" w:rsidP="00697365">
      <w:pPr>
        <w:pStyle w:val="Text"/>
        <w:rPr>
          <w:b/>
          <w:color w:val="FF0000"/>
        </w:rPr>
      </w:pPr>
    </w:p>
    <w:p w:rsidR="0041184C" w:rsidRDefault="00697365" w:rsidP="006F01E6">
      <w:pPr>
        <w:pStyle w:val="Text"/>
        <w:numPr>
          <w:ilvl w:val="0"/>
          <w:numId w:val="2"/>
        </w:numPr>
      </w:pPr>
      <w:r w:rsidRPr="00196A7A">
        <w:rPr>
          <w:b/>
        </w:rPr>
        <w:t>Papamonat</w:t>
      </w:r>
      <w:r w:rsidR="00196A7A">
        <w:rPr>
          <w:b/>
        </w:rPr>
        <w:t>:</w:t>
      </w:r>
      <w:r>
        <w:t xml:space="preserve"> </w:t>
      </w:r>
      <w:r w:rsidR="00196A7A">
        <w:t xml:space="preserve">Es </w:t>
      </w:r>
      <w:r>
        <w:t>soll es eine existenzsichernde</w:t>
      </w:r>
      <w:r w:rsidRPr="00C41FF9">
        <w:t xml:space="preserve"> Geldleistung von 80 Prozent des letzten Monatseinkommens</w:t>
      </w:r>
      <w:r>
        <w:t xml:space="preserve"> geben - </w:t>
      </w:r>
      <w:r w:rsidRPr="00C41FF9">
        <w:t>zusätzlich und nicht vom Kinderbetreuungsgeld abgezogen.</w:t>
      </w:r>
    </w:p>
    <w:p w:rsidR="002D1735" w:rsidRDefault="00D35DF7" w:rsidP="00D35DF7">
      <w:pPr>
        <w:pStyle w:val="Text"/>
        <w:ind w:left="720"/>
      </w:pPr>
      <w:r w:rsidRPr="00D35DF7">
        <w:t>Spitalsaufenthalt darf nicht zu Verlust des Familienzeitbonus führen.</w:t>
      </w:r>
      <w:r w:rsidR="00CC7F8B">
        <w:t xml:space="preserve"> </w:t>
      </w:r>
      <w:r w:rsidR="002D1735">
        <w:t>Das Meldegesetz muss reichen!</w:t>
      </w:r>
    </w:p>
    <w:p w:rsidR="00697365" w:rsidRDefault="002D1735" w:rsidP="00CC7F8B">
      <w:pPr>
        <w:pStyle w:val="Text"/>
        <w:numPr>
          <w:ilvl w:val="0"/>
          <w:numId w:val="2"/>
        </w:numPr>
      </w:pPr>
      <w:r>
        <w:rPr>
          <w:b/>
        </w:rPr>
        <w:t>Krisenpflegeeltern</w:t>
      </w:r>
      <w:r>
        <w:t xml:space="preserve">: </w:t>
      </w:r>
      <w:r w:rsidR="00CC7F8B" w:rsidRPr="00CC7F8B">
        <w:t>Die Zusatzhürden von 91 Tagen Wohnsitzerfordernis und Bezug von Familienbeihilfe soll entfallen.</w:t>
      </w:r>
    </w:p>
    <w:p w:rsidR="00C87E37" w:rsidRDefault="00C87E37" w:rsidP="00C87E37">
      <w:pPr>
        <w:pStyle w:val="Text"/>
        <w:numPr>
          <w:ilvl w:val="0"/>
          <w:numId w:val="2"/>
        </w:numPr>
      </w:pPr>
      <w:r w:rsidRPr="00C87E37">
        <w:rPr>
          <w:b/>
        </w:rPr>
        <w:t>Krankheit</w:t>
      </w:r>
      <w:r>
        <w:t xml:space="preserve"> darf nicht zum Verlust des </w:t>
      </w:r>
      <w:r w:rsidR="001637BA">
        <w:t xml:space="preserve">Anspruchs auf (einkommensabhängiges) </w:t>
      </w:r>
      <w:r>
        <w:t xml:space="preserve">Kinderbetreuungsgeldes oder </w:t>
      </w:r>
      <w:r w:rsidR="001637BA">
        <w:t>auf den</w:t>
      </w:r>
      <w:r>
        <w:t xml:space="preserve"> Familienzeitbonus führen.</w:t>
      </w:r>
    </w:p>
    <w:p w:rsidR="00697365" w:rsidRPr="00DC4448" w:rsidRDefault="00996788" w:rsidP="00996788">
      <w:pPr>
        <w:pStyle w:val="Text"/>
        <w:numPr>
          <w:ilvl w:val="0"/>
          <w:numId w:val="2"/>
        </w:numPr>
        <w:rPr>
          <w:b/>
          <w:color w:val="FF0000"/>
        </w:rPr>
      </w:pPr>
      <w:r>
        <w:rPr>
          <w:b/>
        </w:rPr>
        <w:t>Für Eltern mit EU-Bezug</w:t>
      </w:r>
      <w:r w:rsidR="00C87E37" w:rsidRPr="00C87E37">
        <w:rPr>
          <w:b/>
        </w:rPr>
        <w:t>:</w:t>
      </w:r>
      <w:r w:rsidR="00C87E37">
        <w:t xml:space="preserve"> </w:t>
      </w:r>
      <w:r w:rsidR="00697365">
        <w:t>Bei Unklarheit, welches EU-Land zuständig ist, muss es eine Vorschussleistung geben.</w:t>
      </w:r>
      <w:r w:rsidR="00C87E37" w:rsidRPr="00313E1D">
        <w:t xml:space="preserve"> </w:t>
      </w:r>
      <w:r>
        <w:t>Wird</w:t>
      </w:r>
      <w:r w:rsidR="00697365" w:rsidRPr="00313E1D">
        <w:t xml:space="preserve"> </w:t>
      </w:r>
      <w:r w:rsidR="001637BA">
        <w:t xml:space="preserve">das </w:t>
      </w:r>
      <w:r w:rsidR="00697365" w:rsidRPr="00313E1D">
        <w:t xml:space="preserve">Arbeitsverhältnis </w:t>
      </w:r>
      <w:r>
        <w:t xml:space="preserve">von EU-BürgerInnen </w:t>
      </w:r>
      <w:r w:rsidR="00697365" w:rsidRPr="00313E1D">
        <w:t xml:space="preserve">nach Ende der gesetzlichen Karenz </w:t>
      </w:r>
      <w:r>
        <w:t xml:space="preserve">unverschuldet z.B. wegen einer Insolvenz </w:t>
      </w:r>
      <w:r w:rsidR="00697365" w:rsidRPr="00313E1D">
        <w:t>nicht fortgesetzt, darf das nicht zur Rückzahlung des Ki</w:t>
      </w:r>
      <w:r w:rsidR="00697365">
        <w:t>nderbetreuungsgeldes führen.</w:t>
      </w:r>
    </w:p>
    <w:p w:rsidR="00DC4448" w:rsidRPr="00225A8E" w:rsidRDefault="00DC4448" w:rsidP="00DC4448">
      <w:pPr>
        <w:pStyle w:val="Text"/>
        <w:ind w:left="720"/>
        <w:rPr>
          <w:b/>
          <w:color w:val="FF0000"/>
        </w:rPr>
      </w:pPr>
    </w:p>
    <w:p w:rsidR="00225A8E" w:rsidRPr="00313E1D" w:rsidRDefault="00225A8E" w:rsidP="00225A8E">
      <w:pPr>
        <w:pStyle w:val="Text"/>
        <w:rPr>
          <w:b/>
          <w:color w:val="FF0000"/>
        </w:rPr>
      </w:pPr>
      <w:r>
        <w:t>„Meine Damen und Herren: Seit Einführung des Kinderbetreuungsgeldes heißt es viel zu oft für Eltern: Antrag abgelehnt! Ich fordere hier mehr Respekt für die Eltern. Sie haben genug damit zu tun, den Balanceakt zwischen Beruf und Familie zu meistern!“, so die AK Präsidentin.</w:t>
      </w:r>
    </w:p>
    <w:sectPr w:rsidR="00225A8E" w:rsidRPr="00313E1D" w:rsidSect="00786936">
      <w:footerReference w:type="defaul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7E" w:rsidRDefault="0045317E" w:rsidP="00433F2A">
      <w:r>
        <w:separator/>
      </w:r>
    </w:p>
  </w:endnote>
  <w:endnote w:type="continuationSeparator" w:id="0">
    <w:p w:rsidR="0045317E" w:rsidRDefault="0045317E" w:rsidP="0043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2A" w:rsidRDefault="00786936" w:rsidP="00786936">
    <w:pPr>
      <w:pStyle w:val="Text"/>
      <w:jc w:val="right"/>
    </w:pPr>
    <w:r>
      <w:t xml:space="preserve">Seite </w:t>
    </w:r>
    <w:r>
      <w:fldChar w:fldCharType="begin"/>
    </w:r>
    <w:r>
      <w:instrText xml:space="preserve"> PAGE   \* MERGEFORMAT </w:instrText>
    </w:r>
    <w:r>
      <w:fldChar w:fldCharType="separate"/>
    </w:r>
    <w:r w:rsidR="00F04B0C">
      <w:rPr>
        <w:noProof/>
      </w:rPr>
      <w:t>7</w:t>
    </w:r>
    <w:r>
      <w:fldChar w:fldCharType="end"/>
    </w:r>
    <w:r>
      <w:t xml:space="preserve"> von </w:t>
    </w:r>
    <w:r w:rsidR="00F04B0C">
      <w:fldChar w:fldCharType="begin"/>
    </w:r>
    <w:r w:rsidR="00F04B0C">
      <w:instrText xml:space="preserve"> NUMPAGES   \* MERGEFORMAT </w:instrText>
    </w:r>
    <w:r w:rsidR="00F04B0C">
      <w:fldChar w:fldCharType="separate"/>
    </w:r>
    <w:r w:rsidR="00F04B0C">
      <w:rPr>
        <w:noProof/>
      </w:rPr>
      <w:t>7</w:t>
    </w:r>
    <w:r w:rsidR="00F04B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7E" w:rsidRDefault="0045317E" w:rsidP="00433F2A">
      <w:r>
        <w:separator/>
      </w:r>
    </w:p>
  </w:footnote>
  <w:footnote w:type="continuationSeparator" w:id="0">
    <w:p w:rsidR="0045317E" w:rsidRDefault="0045317E" w:rsidP="00433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6C9"/>
    <w:multiLevelType w:val="hybridMultilevel"/>
    <w:tmpl w:val="982AF8A4"/>
    <w:lvl w:ilvl="0" w:tplc="476697D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2BA415C"/>
    <w:multiLevelType w:val="hybridMultilevel"/>
    <w:tmpl w:val="C4CAF0F8"/>
    <w:lvl w:ilvl="0" w:tplc="1B808506">
      <w:start w:val="1"/>
      <w:numFmt w:val="decimal"/>
      <w:lvlText w:val="%1."/>
      <w:lvlJc w:val="left"/>
      <w:pPr>
        <w:ind w:left="720" w:hanging="360"/>
      </w:pPr>
      <w:rPr>
        <w:rFonts w:hint="default"/>
        <w:b/>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DEA20D3"/>
    <w:multiLevelType w:val="hybridMultilevel"/>
    <w:tmpl w:val="4AF627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E0"/>
    <w:rsid w:val="0000328A"/>
    <w:rsid w:val="00011C3B"/>
    <w:rsid w:val="000126E4"/>
    <w:rsid w:val="0005499E"/>
    <w:rsid w:val="00062091"/>
    <w:rsid w:val="00076C61"/>
    <w:rsid w:val="00077FF9"/>
    <w:rsid w:val="00084A1C"/>
    <w:rsid w:val="000D0A01"/>
    <w:rsid w:val="00117C59"/>
    <w:rsid w:val="0012594E"/>
    <w:rsid w:val="00146AA3"/>
    <w:rsid w:val="001637BA"/>
    <w:rsid w:val="001645C5"/>
    <w:rsid w:val="00167391"/>
    <w:rsid w:val="0017303E"/>
    <w:rsid w:val="00176BC0"/>
    <w:rsid w:val="00180B0E"/>
    <w:rsid w:val="00180EBA"/>
    <w:rsid w:val="00185C91"/>
    <w:rsid w:val="00186F3A"/>
    <w:rsid w:val="00196A7A"/>
    <w:rsid w:val="00197A14"/>
    <w:rsid w:val="001A3E12"/>
    <w:rsid w:val="001A69C9"/>
    <w:rsid w:val="001B04C1"/>
    <w:rsid w:val="001B08AE"/>
    <w:rsid w:val="001D370B"/>
    <w:rsid w:val="001D6A87"/>
    <w:rsid w:val="001D7C06"/>
    <w:rsid w:val="001E2181"/>
    <w:rsid w:val="001E76FE"/>
    <w:rsid w:val="001F3F07"/>
    <w:rsid w:val="0020277E"/>
    <w:rsid w:val="00225A8E"/>
    <w:rsid w:val="0022725F"/>
    <w:rsid w:val="002307B6"/>
    <w:rsid w:val="00250F3A"/>
    <w:rsid w:val="002757A9"/>
    <w:rsid w:val="00292A2D"/>
    <w:rsid w:val="002C3019"/>
    <w:rsid w:val="002D1735"/>
    <w:rsid w:val="002F3CF4"/>
    <w:rsid w:val="003055F4"/>
    <w:rsid w:val="00313E1D"/>
    <w:rsid w:val="00325841"/>
    <w:rsid w:val="00355D94"/>
    <w:rsid w:val="00394DBB"/>
    <w:rsid w:val="003A0AB1"/>
    <w:rsid w:val="003E06BF"/>
    <w:rsid w:val="003F598B"/>
    <w:rsid w:val="00402380"/>
    <w:rsid w:val="00404DF9"/>
    <w:rsid w:val="0041184C"/>
    <w:rsid w:val="00423E70"/>
    <w:rsid w:val="00433F2A"/>
    <w:rsid w:val="00434327"/>
    <w:rsid w:val="00447E90"/>
    <w:rsid w:val="004520F0"/>
    <w:rsid w:val="0045317E"/>
    <w:rsid w:val="00457480"/>
    <w:rsid w:val="00465BDA"/>
    <w:rsid w:val="00474B23"/>
    <w:rsid w:val="004903E2"/>
    <w:rsid w:val="00494F44"/>
    <w:rsid w:val="004A451A"/>
    <w:rsid w:val="004A5EE8"/>
    <w:rsid w:val="004E72C8"/>
    <w:rsid w:val="004F521E"/>
    <w:rsid w:val="00500E86"/>
    <w:rsid w:val="00504541"/>
    <w:rsid w:val="005115DF"/>
    <w:rsid w:val="0051692A"/>
    <w:rsid w:val="00524776"/>
    <w:rsid w:val="005356E9"/>
    <w:rsid w:val="005431E0"/>
    <w:rsid w:val="005636C9"/>
    <w:rsid w:val="005902D0"/>
    <w:rsid w:val="00594895"/>
    <w:rsid w:val="005A2760"/>
    <w:rsid w:val="005A4E88"/>
    <w:rsid w:val="005A6EA2"/>
    <w:rsid w:val="005B4448"/>
    <w:rsid w:val="005B60BD"/>
    <w:rsid w:val="005D1FDD"/>
    <w:rsid w:val="005D5D40"/>
    <w:rsid w:val="005E1578"/>
    <w:rsid w:val="005E3BC7"/>
    <w:rsid w:val="005F522B"/>
    <w:rsid w:val="0060267F"/>
    <w:rsid w:val="006109ED"/>
    <w:rsid w:val="006328E0"/>
    <w:rsid w:val="006526D9"/>
    <w:rsid w:val="006654BC"/>
    <w:rsid w:val="00685BD6"/>
    <w:rsid w:val="006872C5"/>
    <w:rsid w:val="00697365"/>
    <w:rsid w:val="006A1BB5"/>
    <w:rsid w:val="006B300D"/>
    <w:rsid w:val="006C4F9C"/>
    <w:rsid w:val="006C56D0"/>
    <w:rsid w:val="006C6FDC"/>
    <w:rsid w:val="006E42AA"/>
    <w:rsid w:val="006F1672"/>
    <w:rsid w:val="006F6ECC"/>
    <w:rsid w:val="007044E6"/>
    <w:rsid w:val="0071393C"/>
    <w:rsid w:val="00714767"/>
    <w:rsid w:val="0073537E"/>
    <w:rsid w:val="007427FB"/>
    <w:rsid w:val="00755AA0"/>
    <w:rsid w:val="00761F8B"/>
    <w:rsid w:val="00786936"/>
    <w:rsid w:val="00797329"/>
    <w:rsid w:val="007A0BC5"/>
    <w:rsid w:val="007A3223"/>
    <w:rsid w:val="007B3DEE"/>
    <w:rsid w:val="007C1411"/>
    <w:rsid w:val="007D67A9"/>
    <w:rsid w:val="007E42D3"/>
    <w:rsid w:val="007E69C1"/>
    <w:rsid w:val="007F49D8"/>
    <w:rsid w:val="0081402B"/>
    <w:rsid w:val="00815651"/>
    <w:rsid w:val="00815CAA"/>
    <w:rsid w:val="008568CC"/>
    <w:rsid w:val="00870EC1"/>
    <w:rsid w:val="0088115E"/>
    <w:rsid w:val="00882408"/>
    <w:rsid w:val="008977E4"/>
    <w:rsid w:val="008A38C8"/>
    <w:rsid w:val="008B01C7"/>
    <w:rsid w:val="008F0EF0"/>
    <w:rsid w:val="008F57D4"/>
    <w:rsid w:val="00910181"/>
    <w:rsid w:val="00915CA9"/>
    <w:rsid w:val="00916D99"/>
    <w:rsid w:val="00932B09"/>
    <w:rsid w:val="00935F19"/>
    <w:rsid w:val="00944065"/>
    <w:rsid w:val="00946ACE"/>
    <w:rsid w:val="009654AB"/>
    <w:rsid w:val="00966506"/>
    <w:rsid w:val="00996788"/>
    <w:rsid w:val="009B7FA1"/>
    <w:rsid w:val="009E0159"/>
    <w:rsid w:val="009E42AC"/>
    <w:rsid w:val="00A2495C"/>
    <w:rsid w:val="00A26682"/>
    <w:rsid w:val="00A304C7"/>
    <w:rsid w:val="00A573C2"/>
    <w:rsid w:val="00A72C72"/>
    <w:rsid w:val="00AA423F"/>
    <w:rsid w:val="00AA7AD3"/>
    <w:rsid w:val="00AB2452"/>
    <w:rsid w:val="00AB4536"/>
    <w:rsid w:val="00AF3C20"/>
    <w:rsid w:val="00B0631D"/>
    <w:rsid w:val="00B36424"/>
    <w:rsid w:val="00B63E4A"/>
    <w:rsid w:val="00B81629"/>
    <w:rsid w:val="00B86341"/>
    <w:rsid w:val="00B92C25"/>
    <w:rsid w:val="00BA22A2"/>
    <w:rsid w:val="00BC5911"/>
    <w:rsid w:val="00BE4E48"/>
    <w:rsid w:val="00BE5621"/>
    <w:rsid w:val="00C039E5"/>
    <w:rsid w:val="00C34AEB"/>
    <w:rsid w:val="00C35C0C"/>
    <w:rsid w:val="00C41FF9"/>
    <w:rsid w:val="00C42B68"/>
    <w:rsid w:val="00C5319F"/>
    <w:rsid w:val="00C662E8"/>
    <w:rsid w:val="00C671F7"/>
    <w:rsid w:val="00C86D50"/>
    <w:rsid w:val="00C87E37"/>
    <w:rsid w:val="00C9596A"/>
    <w:rsid w:val="00CB6B6B"/>
    <w:rsid w:val="00CC2ECD"/>
    <w:rsid w:val="00CC59A7"/>
    <w:rsid w:val="00CC7F8B"/>
    <w:rsid w:val="00CD15BC"/>
    <w:rsid w:val="00CE6657"/>
    <w:rsid w:val="00CF0AC4"/>
    <w:rsid w:val="00CF4027"/>
    <w:rsid w:val="00CF5895"/>
    <w:rsid w:val="00CF7987"/>
    <w:rsid w:val="00D139B8"/>
    <w:rsid w:val="00D34480"/>
    <w:rsid w:val="00D35DF7"/>
    <w:rsid w:val="00D724C9"/>
    <w:rsid w:val="00D73AB9"/>
    <w:rsid w:val="00DA5954"/>
    <w:rsid w:val="00DA7D8F"/>
    <w:rsid w:val="00DB4E17"/>
    <w:rsid w:val="00DC4448"/>
    <w:rsid w:val="00DF23C2"/>
    <w:rsid w:val="00E31ADB"/>
    <w:rsid w:val="00E34273"/>
    <w:rsid w:val="00E43B80"/>
    <w:rsid w:val="00E4594F"/>
    <w:rsid w:val="00E52EC1"/>
    <w:rsid w:val="00E67749"/>
    <w:rsid w:val="00E92923"/>
    <w:rsid w:val="00EB28AC"/>
    <w:rsid w:val="00EB52FC"/>
    <w:rsid w:val="00EC525A"/>
    <w:rsid w:val="00F01EFE"/>
    <w:rsid w:val="00F024C1"/>
    <w:rsid w:val="00F04B0C"/>
    <w:rsid w:val="00F3438F"/>
    <w:rsid w:val="00F41F48"/>
    <w:rsid w:val="00F52985"/>
    <w:rsid w:val="00F733F9"/>
    <w:rsid w:val="00FC2B2C"/>
    <w:rsid w:val="00FD16C9"/>
    <w:rsid w:val="00FE58AA"/>
    <w:rsid w:val="00FF09FC"/>
    <w:rsid w:val="00FF36AC"/>
    <w:rsid w:val="00FF70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D0F496F-5796-47F2-BC18-E3CDB423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5D94"/>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52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2FC"/>
    <w:rPr>
      <w:rFonts w:ascii="Tahoma" w:hAnsi="Tahoma" w:cs="Tahoma"/>
      <w:sz w:val="16"/>
      <w:szCs w:val="16"/>
    </w:rPr>
  </w:style>
  <w:style w:type="paragraph" w:customStyle="1" w:styleId="lead">
    <w:name w:val="lead"/>
    <w:basedOn w:val="Standard"/>
    <w:qFormat/>
    <w:rsid w:val="00433F2A"/>
    <w:pPr>
      <w:spacing w:line="280" w:lineRule="exact"/>
      <w:jc w:val="both"/>
    </w:pPr>
    <w:rPr>
      <w:b/>
    </w:rPr>
  </w:style>
  <w:style w:type="paragraph" w:customStyle="1" w:styleId="berschrift">
    <w:name w:val="Überschrift"/>
    <w:basedOn w:val="Standard"/>
    <w:qFormat/>
    <w:rsid w:val="00433F2A"/>
    <w:rPr>
      <w:b/>
      <w:sz w:val="24"/>
    </w:rPr>
  </w:style>
  <w:style w:type="paragraph" w:customStyle="1" w:styleId="Text">
    <w:name w:val="Text"/>
    <w:basedOn w:val="Standard"/>
    <w:qFormat/>
    <w:rsid w:val="00433F2A"/>
    <w:pPr>
      <w:spacing w:line="280" w:lineRule="exact"/>
      <w:jc w:val="both"/>
    </w:pPr>
  </w:style>
  <w:style w:type="paragraph" w:styleId="Kopfzeile">
    <w:name w:val="header"/>
    <w:basedOn w:val="Standard"/>
    <w:link w:val="KopfzeileZchn"/>
    <w:uiPriority w:val="99"/>
    <w:unhideWhenUsed/>
    <w:rsid w:val="00433F2A"/>
    <w:pPr>
      <w:tabs>
        <w:tab w:val="center" w:pos="4536"/>
        <w:tab w:val="right" w:pos="9072"/>
      </w:tabs>
    </w:pPr>
  </w:style>
  <w:style w:type="character" w:customStyle="1" w:styleId="KopfzeileZchn">
    <w:name w:val="Kopfzeile Zchn"/>
    <w:basedOn w:val="Absatz-Standardschriftart"/>
    <w:link w:val="Kopfzeile"/>
    <w:uiPriority w:val="99"/>
    <w:rsid w:val="00433F2A"/>
    <w:rPr>
      <w:rFonts w:ascii="Arial" w:hAnsi="Arial"/>
      <w:sz w:val="20"/>
    </w:rPr>
  </w:style>
  <w:style w:type="paragraph" w:styleId="Fuzeile">
    <w:name w:val="footer"/>
    <w:basedOn w:val="Standard"/>
    <w:link w:val="FuzeileZchn"/>
    <w:uiPriority w:val="99"/>
    <w:unhideWhenUsed/>
    <w:rsid w:val="00433F2A"/>
    <w:pPr>
      <w:tabs>
        <w:tab w:val="center" w:pos="4536"/>
        <w:tab w:val="right" w:pos="9072"/>
      </w:tabs>
    </w:pPr>
  </w:style>
  <w:style w:type="character" w:customStyle="1" w:styleId="FuzeileZchn">
    <w:name w:val="Fußzeile Zchn"/>
    <w:basedOn w:val="Absatz-Standardschriftart"/>
    <w:link w:val="Fuzeile"/>
    <w:uiPriority w:val="99"/>
    <w:rsid w:val="00433F2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cid:F97F603B-640F-4EAC-8C70-FC470366814E@a1.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cid:89BEA0C5-0DED-4502-B73C-6C9D7AB55918@a1.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39BDE85F-BD90-415F-B878-9DCCE358F6F6@a1.net"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D0DF4F49-6A75-4C6E-8857-9CEDDA8E9E8A@a1.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919DE-8BFA-4958-B8E3-2E9AC30F4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2F666C-CCB8-4819-B076-640D7DF4FC6D}">
  <ds:schemaRefs>
    <ds:schemaRef ds:uri="http://schemas.microsoft.com/sharepoint/v3/contenttype/forms"/>
  </ds:schemaRefs>
</ds:datastoreItem>
</file>

<file path=customXml/itemProps3.xml><?xml version="1.0" encoding="utf-8"?>
<ds:datastoreItem xmlns:ds="http://schemas.openxmlformats.org/officeDocument/2006/customXml" ds:itemID="{EC9A38EE-0831-4FD4-B54F-892AE5B941A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851BF1E1</Template>
  <TotalTime>0</TotalTime>
  <Pages>7</Pages>
  <Words>2130</Words>
  <Characters>13422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AK-Wien</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NAGELE-ALLAHYARI Katharina</dc:creator>
  <cp:lastModifiedBy>KWAPIL Nadja</cp:lastModifiedBy>
  <cp:revision>2</cp:revision>
  <cp:lastPrinted>2019-08-06T13:17:00Z</cp:lastPrinted>
  <dcterms:created xsi:type="dcterms:W3CDTF">2019-08-07T08:01:00Z</dcterms:created>
  <dcterms:modified xsi:type="dcterms:W3CDTF">2019-08-07T08:01:00Z</dcterms:modified>
</cp:coreProperties>
</file>